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BE611" w14:textId="77777777"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AE403" wp14:editId="750A2100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CF04A4" w14:textId="77777777" w:rsidR="007D6193" w:rsidRDefault="007D6193" w:rsidP="007D6193">
                            <w:pPr>
                              <w:pStyle w:val="Corpotesto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PLEASE NOTE: The following specification contains areas, highlighted in yellow and with the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[ ]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symbol. In these areas, the engineer </w:t>
                            </w:r>
                            <w:proofErr w:type="gramStart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has to</w:t>
                            </w:r>
                            <w:proofErr w:type="gramEnd"/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 xml:space="preserve">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FAE4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" filled="f" strokecolor="#231f20">
                <v:textbox inset="0,0,0,0">
                  <w:txbxContent>
                    <w:p w14:paraId="6BCF04A4" w14:textId="77777777"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PLEASE NOTE: The following specification contains areas, highlighted in yellow and with the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[ ]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symbol. In these areas, the engineer </w:t>
                      </w:r>
                      <w:proofErr w:type="gramStart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has to</w:t>
                      </w:r>
                      <w:proofErr w:type="gramEnd"/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 xml:space="preserve">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9961DBF" w14:textId="77777777"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0F002718" w14:textId="77777777"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14:paraId="13E87D31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5917807D" w14:textId="77777777"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14:paraId="75A92462" w14:textId="76337BA8" w:rsidR="00D81271" w:rsidRDefault="00510231" w:rsidP="00316142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840583">
        <w:rPr>
          <w:rFonts w:ascii="Times New Roman" w:hAnsi="Times New Roman"/>
          <w:szCs w:val="22"/>
        </w:rPr>
        <w:t xml:space="preserve">Total </w:t>
      </w:r>
      <w:r w:rsidR="00C3601D">
        <w:rPr>
          <w:rFonts w:ascii="Times New Roman" w:hAnsi="Times New Roman"/>
          <w:szCs w:val="22"/>
        </w:rPr>
        <w:t>Phosphorus</w:t>
      </w:r>
      <w:r w:rsidR="00BF703A">
        <w:rPr>
          <w:rFonts w:ascii="Times New Roman" w:hAnsi="Times New Roman"/>
          <w:szCs w:val="22"/>
        </w:rPr>
        <w:t xml:space="preserve"> (TP)</w:t>
      </w:r>
      <w:r>
        <w:rPr>
          <w:rFonts w:ascii="Times New Roman" w:hAnsi="Times New Roman"/>
          <w:szCs w:val="22"/>
        </w:rPr>
        <w:t xml:space="preserve"> in water using </w:t>
      </w:r>
      <w:r w:rsidR="00316142">
        <w:rPr>
          <w:rFonts w:ascii="Times New Roman" w:hAnsi="Times New Roman"/>
          <w:szCs w:val="22"/>
        </w:rPr>
        <w:t xml:space="preserve">UV photometric and </w:t>
      </w:r>
      <w:r w:rsidR="00840583">
        <w:rPr>
          <w:rFonts w:ascii="Times New Roman" w:hAnsi="Times New Roman"/>
          <w:szCs w:val="22"/>
        </w:rPr>
        <w:t>colorimetric</w:t>
      </w:r>
      <w:r>
        <w:rPr>
          <w:rFonts w:ascii="Times New Roman" w:hAnsi="Times New Roman"/>
          <w:szCs w:val="22"/>
        </w:rPr>
        <w:t xml:space="preserve"> technology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</w:t>
      </w:r>
      <w:r w:rsidR="004A7D30">
        <w:rPr>
          <w:rFonts w:ascii="Times New Roman" w:hAnsi="Times New Roman"/>
          <w:szCs w:val="22"/>
        </w:rPr>
        <w:t>The determination</w:t>
      </w:r>
      <w:r w:rsidR="00597BEE">
        <w:rPr>
          <w:rFonts w:ascii="Times New Roman" w:hAnsi="Times New Roman"/>
          <w:szCs w:val="22"/>
        </w:rPr>
        <w:t xml:space="preserve"> of Total Phosphorus shall be for:</w:t>
      </w:r>
    </w:p>
    <w:p w14:paraId="29892937" w14:textId="77777777" w:rsidR="002311E4" w:rsidRPr="00D423E0" w:rsidRDefault="002311E4" w:rsidP="002311E4">
      <w:pPr>
        <w:pStyle w:val="CSIOUTLINE"/>
        <w:numPr>
          <w:ilvl w:val="0"/>
          <w:numId w:val="0"/>
        </w:numPr>
        <w:ind w:left="900"/>
        <w:rPr>
          <w:highlight w:val="yellow"/>
        </w:rPr>
      </w:pPr>
      <w:r w:rsidRPr="00D423E0">
        <w:rPr>
          <w:highlight w:val="yellow"/>
        </w:rPr>
        <w:t>[</w:t>
      </w:r>
      <w:r>
        <w:rPr>
          <w:highlight w:val="yellow"/>
        </w:rPr>
        <w:t xml:space="preserve"> </w:t>
      </w:r>
      <w:proofErr w:type="gramStart"/>
      <w:r>
        <w:rPr>
          <w:highlight w:val="yellow"/>
        </w:rPr>
        <w:t xml:space="preserve">  </w:t>
      </w:r>
      <w:r w:rsidRPr="00D423E0">
        <w:rPr>
          <w:highlight w:val="yellow"/>
        </w:rPr>
        <w:t>]</w:t>
      </w:r>
      <w:proofErr w:type="gramEnd"/>
      <w:r w:rsidRPr="00D423E0">
        <w:rPr>
          <w:highlight w:val="yellow"/>
        </w:rPr>
        <w:t xml:space="preserve"> </w:t>
      </w:r>
      <w:r>
        <w:rPr>
          <w:highlight w:val="yellow"/>
        </w:rPr>
        <w:t>Phosphorus, total</w:t>
      </w:r>
    </w:p>
    <w:p w14:paraId="0DFEFF12" w14:textId="77777777" w:rsidR="002311E4" w:rsidRPr="00D423E0" w:rsidRDefault="002311E4" w:rsidP="004A7D30">
      <w:pPr>
        <w:pStyle w:val="CSIOUTLINE"/>
        <w:numPr>
          <w:ilvl w:val="0"/>
          <w:numId w:val="0"/>
        </w:numPr>
        <w:ind w:left="900"/>
        <w:rPr>
          <w:highlight w:val="yellow"/>
        </w:rPr>
      </w:pPr>
      <w:r>
        <w:rPr>
          <w:highlight w:val="yellow"/>
        </w:rPr>
        <w:t xml:space="preserve">[ </w:t>
      </w:r>
      <w:proofErr w:type="gramStart"/>
      <w:r>
        <w:rPr>
          <w:highlight w:val="yellow"/>
        </w:rPr>
        <w:t xml:space="preserve">  </w:t>
      </w:r>
      <w:r w:rsidRPr="00D423E0">
        <w:rPr>
          <w:highlight w:val="yellow"/>
        </w:rPr>
        <w:t>]</w:t>
      </w:r>
      <w:proofErr w:type="gramEnd"/>
      <w:r w:rsidRPr="00D423E0">
        <w:rPr>
          <w:highlight w:val="yellow"/>
        </w:rPr>
        <w:t xml:space="preserve"> </w:t>
      </w:r>
      <w:r>
        <w:rPr>
          <w:highlight w:val="yellow"/>
        </w:rPr>
        <w:t>Phosphorus, total and Phosphate, ortho</w:t>
      </w:r>
    </w:p>
    <w:p w14:paraId="28A3A8A2" w14:textId="77777777" w:rsidR="002311E4" w:rsidRDefault="002311E4" w:rsidP="002311E4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</w:rPr>
      </w:pPr>
    </w:p>
    <w:p w14:paraId="74E5AFCC" w14:textId="77777777" w:rsidR="00316142" w:rsidRPr="00815F90" w:rsidRDefault="00316142" w:rsidP="00316142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</w:rPr>
      </w:pPr>
    </w:p>
    <w:p w14:paraId="2A960A0A" w14:textId="77777777"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14:paraId="39D8385B" w14:textId="340300AD" w:rsidR="002033FC" w:rsidRDefault="00316142" w:rsidP="004D6939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analytical method </w:t>
      </w:r>
      <w:r w:rsidR="00CB50B9">
        <w:rPr>
          <w:rFonts w:ascii="Times New Roman" w:hAnsi="Times New Roman"/>
          <w:szCs w:val="22"/>
        </w:rPr>
        <w:t>to determine</w:t>
      </w:r>
      <w:r>
        <w:rPr>
          <w:rFonts w:ascii="Times New Roman" w:hAnsi="Times New Roman"/>
          <w:szCs w:val="22"/>
        </w:rPr>
        <w:t xml:space="preserve"> Total Phosphorus</w:t>
      </w:r>
      <w:r w:rsidR="000E416F">
        <w:rPr>
          <w:rFonts w:ascii="Times New Roman" w:hAnsi="Times New Roman"/>
          <w:szCs w:val="22"/>
        </w:rPr>
        <w:t xml:space="preserve"> and ortho-Phosphate</w:t>
      </w:r>
      <w:r>
        <w:rPr>
          <w:rFonts w:ascii="Times New Roman" w:hAnsi="Times New Roman"/>
          <w:szCs w:val="22"/>
        </w:rPr>
        <w:t xml:space="preserve"> </w:t>
      </w:r>
      <w:r w:rsidR="00CB50B9">
        <w:rPr>
          <w:rFonts w:ascii="Times New Roman" w:hAnsi="Times New Roman"/>
          <w:szCs w:val="22"/>
        </w:rPr>
        <w:t xml:space="preserve">in water </w:t>
      </w:r>
      <w:r w:rsidR="002D2FE3">
        <w:rPr>
          <w:rFonts w:ascii="Times New Roman" w:hAnsi="Times New Roman"/>
          <w:szCs w:val="22"/>
        </w:rPr>
        <w:t xml:space="preserve">is </w:t>
      </w:r>
      <w:r w:rsidR="00840583">
        <w:t xml:space="preserve">colorimetric measurement </w:t>
      </w:r>
      <w:r w:rsidR="00FF3B5E">
        <w:t xml:space="preserve">at </w:t>
      </w:r>
      <w:r w:rsidR="00C118B6">
        <w:t>700</w:t>
      </w:r>
      <w:r w:rsidR="00FF3B5E">
        <w:t xml:space="preserve"> nm </w:t>
      </w:r>
      <w:r w:rsidR="00840583">
        <w:t xml:space="preserve">using </w:t>
      </w:r>
      <w:r w:rsidR="004F2202">
        <w:t>ascorbic acid reduction and molybda</w:t>
      </w:r>
      <w:r w:rsidR="00FF3B5E">
        <w:t>te colo</w:t>
      </w:r>
      <w:r w:rsidR="00D4608D">
        <w:t>r solution after persulf</w:t>
      </w:r>
      <w:r w:rsidR="004F2202">
        <w:t>ate digestion in acidic medium</w:t>
      </w:r>
      <w:r w:rsidR="00840583">
        <w:t xml:space="preserve">, </w:t>
      </w:r>
      <w:r w:rsidR="0035691C">
        <w:t>conform with</w:t>
      </w:r>
      <w:r w:rsidR="00840583">
        <w:t xml:space="preserve"> APHA </w:t>
      </w:r>
      <w:r w:rsidR="004F2202">
        <w:t>4</w:t>
      </w:r>
      <w:r w:rsidR="00840583">
        <w:t>500-</w:t>
      </w:r>
      <w:r w:rsidR="004F2202">
        <w:t>P</w:t>
      </w:r>
      <w:r w:rsidR="0082665F" w:rsidRPr="00F13C91">
        <w:rPr>
          <w:rFonts w:ascii="Times New Roman" w:hAnsi="Times New Roman"/>
          <w:szCs w:val="22"/>
        </w:rPr>
        <w:t>.</w:t>
      </w:r>
    </w:p>
    <w:p w14:paraId="36F6D63F" w14:textId="77777777"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14:paraId="36860AE6" w14:textId="77777777"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14:paraId="3C42B7BE" w14:textId="15C39F42" w:rsidR="00F34EFD" w:rsidRDefault="00F34EFD" w:rsidP="00E92CB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0" w:name="_Hlk533079262"/>
      <w:r>
        <w:rPr>
          <w:rFonts w:ascii="Times New Roman" w:hAnsi="Times New Roman"/>
          <w:szCs w:val="22"/>
        </w:rPr>
        <w:t xml:space="preserve">Analyzers without standard automatic procedures for calibration, validation and cleaning are not acceptable. </w:t>
      </w:r>
    </w:p>
    <w:p w14:paraId="0CC1725C" w14:textId="47C23B1B" w:rsidR="001E639F" w:rsidRPr="00E92CB6" w:rsidRDefault="001E639F" w:rsidP="00E92CB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ability to measure Total Phosphorus and ortho-Phosphate</w:t>
      </w:r>
      <w:r w:rsidR="002B08F1">
        <w:rPr>
          <w:rFonts w:ascii="Times New Roman" w:hAnsi="Times New Roman"/>
          <w:szCs w:val="22"/>
        </w:rPr>
        <w:t>.</w:t>
      </w:r>
    </w:p>
    <w:p w14:paraId="668FCD1C" w14:textId="77777777" w:rsidR="00F34EFD" w:rsidRDefault="00F34EFD" w:rsidP="00F34EF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14:paraId="35BCAA40" w14:textId="6E8EA8DD" w:rsidR="00F34EFD" w:rsidRDefault="00F34EFD" w:rsidP="00F34EF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without option for up to </w:t>
      </w:r>
      <w:r w:rsidR="004D6939">
        <w:rPr>
          <w:rFonts w:ascii="Times New Roman" w:hAnsi="Times New Roman"/>
          <w:szCs w:val="22"/>
        </w:rPr>
        <w:t>8</w:t>
      </w:r>
      <w:r>
        <w:rPr>
          <w:rFonts w:ascii="Times New Roman" w:hAnsi="Times New Roman"/>
          <w:szCs w:val="22"/>
        </w:rPr>
        <w:t xml:space="preserve"> sample streams are not acceptable.</w:t>
      </w:r>
    </w:p>
    <w:p w14:paraId="21DC357D" w14:textId="77777777" w:rsidR="00F34EFD" w:rsidRDefault="00F34EFD" w:rsidP="00F34EF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14:paraId="17FCC6E4" w14:textId="77777777" w:rsidR="00CB50B9" w:rsidRPr="00BF703A" w:rsidRDefault="00F34EFD" w:rsidP="00F34EFD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r w:rsidR="00CB50B9">
        <w:rPr>
          <w:rFonts w:ascii="Times New Roman" w:hAnsi="Times New Roman"/>
          <w:szCs w:val="22"/>
        </w:rPr>
        <w:t>.</w:t>
      </w:r>
    </w:p>
    <w:bookmarkEnd w:id="0"/>
    <w:p w14:paraId="5766E16F" w14:textId="77777777" w:rsidR="00502A5C" w:rsidRPr="00815F90" w:rsidRDefault="00502A5C" w:rsidP="00502A5C">
      <w:pPr>
        <w:pStyle w:val="CSIOUTLINE"/>
        <w:numPr>
          <w:ilvl w:val="0"/>
          <w:numId w:val="0"/>
        </w:numPr>
        <w:ind w:left="900"/>
        <w:rPr>
          <w:rFonts w:ascii="Times New Roman" w:hAnsi="Times New Roman"/>
        </w:rPr>
      </w:pPr>
    </w:p>
    <w:p w14:paraId="20E3398A" w14:textId="77777777"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14:paraId="48233148" w14:textId="77777777"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14:paraId="13575297" w14:textId="09C28E53" w:rsidR="00B94BF0" w:rsidRDefault="001D471C" w:rsidP="00FF3B5E">
      <w:pPr>
        <w:pStyle w:val="CSIOUTLINE"/>
        <w:numPr>
          <w:ilvl w:val="3"/>
          <w:numId w:val="2"/>
        </w:numPr>
      </w:pPr>
      <w:r w:rsidRPr="00FF3B5E">
        <w:rPr>
          <w:rFonts w:ascii="Times New Roman" w:hAnsi="Times New Roman"/>
          <w:szCs w:val="22"/>
        </w:rPr>
        <w:t>Measur</w:t>
      </w:r>
      <w:r w:rsidR="009852D7" w:rsidRPr="00FF3B5E">
        <w:rPr>
          <w:rFonts w:ascii="Times New Roman" w:hAnsi="Times New Roman"/>
          <w:szCs w:val="22"/>
        </w:rPr>
        <w:t>ing</w:t>
      </w:r>
      <w:r w:rsidRPr="00FF3B5E">
        <w:rPr>
          <w:rFonts w:ascii="Times New Roman" w:hAnsi="Times New Roman"/>
          <w:szCs w:val="22"/>
        </w:rPr>
        <w:t xml:space="preserve"> Range</w:t>
      </w:r>
      <w:r w:rsidR="00316142" w:rsidRPr="00FF3B5E">
        <w:rPr>
          <w:rFonts w:ascii="Times New Roman" w:hAnsi="Times New Roman"/>
          <w:szCs w:val="22"/>
        </w:rPr>
        <w:t xml:space="preserve"> </w:t>
      </w:r>
      <w:r w:rsidR="00316142" w:rsidRPr="00D11420">
        <w:t>(</w:t>
      </w:r>
      <w:r w:rsidR="00316142" w:rsidRPr="00316142">
        <w:t>parts per million)</w:t>
      </w:r>
    </w:p>
    <w:p w14:paraId="006F02FD" w14:textId="1FD89D7B" w:rsidR="00266EBC" w:rsidRPr="00622047" w:rsidRDefault="00266EBC" w:rsidP="00266EBC">
      <w:pPr>
        <w:pStyle w:val="CSIOUTLINE"/>
        <w:numPr>
          <w:ilvl w:val="0"/>
          <w:numId w:val="0"/>
        </w:numPr>
        <w:ind w:left="900" w:firstLine="540"/>
        <w:rPr>
          <w:rFonts w:ascii="Times New Roman" w:hAnsi="Times New Roman"/>
          <w:szCs w:val="22"/>
          <w:highlight w:val="yellow"/>
        </w:rPr>
      </w:pPr>
      <w:r w:rsidRPr="00622047">
        <w:rPr>
          <w:highlight w:val="yellow"/>
        </w:rPr>
        <w:t xml:space="preserve">[ </w:t>
      </w:r>
      <w:proofErr w:type="gramStart"/>
      <w:r w:rsidRPr="00622047">
        <w:rPr>
          <w:highlight w:val="yellow"/>
        </w:rPr>
        <w:t xml:space="preserve">  ]</w:t>
      </w:r>
      <w:proofErr w:type="gramEnd"/>
      <w:r w:rsidRPr="00622047">
        <w:rPr>
          <w:highlight w:val="yellow"/>
        </w:rPr>
        <w:t xml:space="preserve"> 0.005 to 1 mg/L Total Phosphoru</w:t>
      </w:r>
      <w:r w:rsidR="000B0406" w:rsidRPr="00622047">
        <w:rPr>
          <w:highlight w:val="yellow"/>
        </w:rPr>
        <w:t>s</w:t>
      </w:r>
    </w:p>
    <w:p w14:paraId="672CDB2F" w14:textId="245F1616" w:rsidR="000B0406" w:rsidRPr="00622047" w:rsidRDefault="000B0406" w:rsidP="000B0406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622047">
        <w:rPr>
          <w:highlight w:val="yellow"/>
        </w:rPr>
        <w:t xml:space="preserve">[ </w:t>
      </w:r>
      <w:proofErr w:type="gramStart"/>
      <w:r w:rsidRPr="00622047">
        <w:rPr>
          <w:highlight w:val="yellow"/>
        </w:rPr>
        <w:t xml:space="preserve">  ]</w:t>
      </w:r>
      <w:proofErr w:type="gramEnd"/>
      <w:r w:rsidRPr="00622047">
        <w:rPr>
          <w:highlight w:val="yellow"/>
        </w:rPr>
        <w:t xml:space="preserve"> 0.010 to 2 mg/L Total Phosphorus</w:t>
      </w:r>
    </w:p>
    <w:p w14:paraId="3EE1787C" w14:textId="7E15DA96" w:rsidR="000B0406" w:rsidRPr="00622047" w:rsidRDefault="000B0406" w:rsidP="000B0406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622047">
        <w:rPr>
          <w:highlight w:val="yellow"/>
        </w:rPr>
        <w:t xml:space="preserve">[ </w:t>
      </w:r>
      <w:proofErr w:type="gramStart"/>
      <w:r w:rsidRPr="00622047">
        <w:rPr>
          <w:highlight w:val="yellow"/>
        </w:rPr>
        <w:t xml:space="preserve">  ]</w:t>
      </w:r>
      <w:proofErr w:type="gramEnd"/>
      <w:r w:rsidRPr="00622047">
        <w:rPr>
          <w:highlight w:val="yellow"/>
        </w:rPr>
        <w:t xml:space="preserve"> 0.025 to 5 mg/L Total Phosphorus </w:t>
      </w:r>
    </w:p>
    <w:p w14:paraId="6AD801CA" w14:textId="0240FA6A" w:rsidR="000B0406" w:rsidRPr="00622047" w:rsidRDefault="000B0406" w:rsidP="000B0406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622047">
        <w:rPr>
          <w:highlight w:val="yellow"/>
        </w:rPr>
        <w:t xml:space="preserve">[ </w:t>
      </w:r>
      <w:proofErr w:type="gramStart"/>
      <w:r w:rsidRPr="00622047">
        <w:rPr>
          <w:highlight w:val="yellow"/>
        </w:rPr>
        <w:t xml:space="preserve">  ]</w:t>
      </w:r>
      <w:proofErr w:type="gramEnd"/>
      <w:r w:rsidRPr="00622047">
        <w:rPr>
          <w:highlight w:val="yellow"/>
        </w:rPr>
        <w:t xml:space="preserve"> 0.050 to 10 mg/L Total Phosphorus</w:t>
      </w:r>
    </w:p>
    <w:p w14:paraId="7BC98CED" w14:textId="774314F7" w:rsidR="000B0406" w:rsidRPr="00622047" w:rsidRDefault="000B0406" w:rsidP="000B0406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622047">
        <w:rPr>
          <w:highlight w:val="yellow"/>
        </w:rPr>
        <w:t xml:space="preserve">[ </w:t>
      </w:r>
      <w:proofErr w:type="gramStart"/>
      <w:r w:rsidRPr="00622047">
        <w:rPr>
          <w:highlight w:val="yellow"/>
        </w:rPr>
        <w:t xml:space="preserve">  ]</w:t>
      </w:r>
      <w:proofErr w:type="gramEnd"/>
      <w:r w:rsidRPr="00622047">
        <w:rPr>
          <w:highlight w:val="yellow"/>
        </w:rPr>
        <w:t xml:space="preserve"> 0.100 to 20 mg/L Total Phosphorus</w:t>
      </w:r>
    </w:p>
    <w:p w14:paraId="07DAC40C" w14:textId="7FA0DD88" w:rsidR="002A7785" w:rsidRDefault="000B0406" w:rsidP="000B0406">
      <w:pPr>
        <w:pStyle w:val="CSIOUTLINE"/>
        <w:numPr>
          <w:ilvl w:val="0"/>
          <w:numId w:val="0"/>
        </w:numPr>
        <w:ind w:left="1440"/>
      </w:pPr>
      <w:r w:rsidRPr="00622047">
        <w:rPr>
          <w:highlight w:val="yellow"/>
        </w:rPr>
        <w:t xml:space="preserve">[ </w:t>
      </w:r>
      <w:proofErr w:type="gramStart"/>
      <w:r w:rsidRPr="00622047">
        <w:rPr>
          <w:highlight w:val="yellow"/>
        </w:rPr>
        <w:t xml:space="preserve">  ]</w:t>
      </w:r>
      <w:proofErr w:type="gramEnd"/>
      <w:r w:rsidRPr="00622047">
        <w:rPr>
          <w:highlight w:val="yellow"/>
        </w:rPr>
        <w:t xml:space="preserve"> 0.500 to 50 mg/L Total Phosphorus</w:t>
      </w:r>
    </w:p>
    <w:p w14:paraId="7FF6A815" w14:textId="77777777" w:rsidR="002A7785" w:rsidRDefault="002A7785" w:rsidP="002A7785">
      <w:pPr>
        <w:pStyle w:val="CSIOUTLINE"/>
        <w:numPr>
          <w:ilvl w:val="0"/>
          <w:numId w:val="0"/>
        </w:numPr>
        <w:ind w:left="1440"/>
      </w:pPr>
    </w:p>
    <w:p w14:paraId="0E6E9E4B" w14:textId="2B65403B" w:rsidR="00B94BF0" w:rsidRPr="00622047" w:rsidRDefault="00B94BF0" w:rsidP="00B94BF0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622047">
        <w:rPr>
          <w:highlight w:val="yellow"/>
        </w:rPr>
        <w:t xml:space="preserve">[ </w:t>
      </w:r>
      <w:proofErr w:type="gramStart"/>
      <w:r w:rsidRPr="00622047">
        <w:rPr>
          <w:highlight w:val="yellow"/>
        </w:rPr>
        <w:t xml:space="preserve">  ]</w:t>
      </w:r>
      <w:proofErr w:type="gramEnd"/>
      <w:r w:rsidRPr="00622047">
        <w:rPr>
          <w:highlight w:val="yellow"/>
        </w:rPr>
        <w:t xml:space="preserve"> 0.</w:t>
      </w:r>
      <w:r w:rsidR="005830F0" w:rsidRPr="00622047">
        <w:rPr>
          <w:highlight w:val="yellow"/>
        </w:rPr>
        <w:t>0</w:t>
      </w:r>
      <w:r w:rsidRPr="00622047">
        <w:rPr>
          <w:highlight w:val="yellow"/>
        </w:rPr>
        <w:t xml:space="preserve">05 to </w:t>
      </w:r>
      <w:r w:rsidR="005830F0" w:rsidRPr="00622047">
        <w:rPr>
          <w:highlight w:val="yellow"/>
        </w:rPr>
        <w:t>1</w:t>
      </w:r>
      <w:r w:rsidRPr="00622047">
        <w:rPr>
          <w:highlight w:val="yellow"/>
        </w:rPr>
        <w:t xml:space="preserve"> mg/L Total Phosphorus</w:t>
      </w:r>
      <w:r w:rsidR="00D65624" w:rsidRPr="00622047">
        <w:rPr>
          <w:highlight w:val="yellow"/>
        </w:rPr>
        <w:t>/</w:t>
      </w:r>
      <w:r w:rsidR="002B08F1" w:rsidRPr="00622047">
        <w:rPr>
          <w:rFonts w:ascii="Times New Roman" w:hAnsi="Times New Roman"/>
          <w:szCs w:val="22"/>
          <w:highlight w:val="yellow"/>
        </w:rPr>
        <w:t>ortho-Phosphate</w:t>
      </w:r>
    </w:p>
    <w:p w14:paraId="4C91F703" w14:textId="5EE9DB62" w:rsidR="00235FD0" w:rsidRPr="00622047" w:rsidRDefault="00235FD0" w:rsidP="00235FD0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622047">
        <w:rPr>
          <w:highlight w:val="yellow"/>
        </w:rPr>
        <w:t xml:space="preserve">[ </w:t>
      </w:r>
      <w:proofErr w:type="gramStart"/>
      <w:r w:rsidRPr="00622047">
        <w:rPr>
          <w:highlight w:val="yellow"/>
        </w:rPr>
        <w:t xml:space="preserve">  ]</w:t>
      </w:r>
      <w:proofErr w:type="gramEnd"/>
      <w:r w:rsidRPr="00622047">
        <w:rPr>
          <w:highlight w:val="yellow"/>
        </w:rPr>
        <w:t xml:space="preserve"> 0.</w:t>
      </w:r>
      <w:r w:rsidR="005830F0" w:rsidRPr="00622047">
        <w:rPr>
          <w:highlight w:val="yellow"/>
        </w:rPr>
        <w:t>0</w:t>
      </w:r>
      <w:r w:rsidR="00DF1D42" w:rsidRPr="00622047">
        <w:rPr>
          <w:highlight w:val="yellow"/>
        </w:rPr>
        <w:t>10</w:t>
      </w:r>
      <w:r w:rsidRPr="00622047">
        <w:rPr>
          <w:highlight w:val="yellow"/>
        </w:rPr>
        <w:t xml:space="preserve"> to </w:t>
      </w:r>
      <w:r w:rsidR="00B239E7" w:rsidRPr="00622047">
        <w:rPr>
          <w:highlight w:val="yellow"/>
        </w:rPr>
        <w:t>2</w:t>
      </w:r>
      <w:r w:rsidRPr="00622047">
        <w:rPr>
          <w:highlight w:val="yellow"/>
        </w:rPr>
        <w:t xml:space="preserve"> mg/L Total </w:t>
      </w:r>
      <w:r w:rsidR="00D65624" w:rsidRPr="00622047">
        <w:rPr>
          <w:highlight w:val="yellow"/>
        </w:rPr>
        <w:t>Phosphorus/</w:t>
      </w:r>
      <w:r w:rsidR="00D65624" w:rsidRPr="00622047">
        <w:rPr>
          <w:rFonts w:ascii="Times New Roman" w:hAnsi="Times New Roman"/>
          <w:szCs w:val="22"/>
          <w:highlight w:val="yellow"/>
        </w:rPr>
        <w:t>ortho-Phosphate</w:t>
      </w:r>
    </w:p>
    <w:p w14:paraId="0E158559" w14:textId="77777777" w:rsidR="00D65624" w:rsidRPr="00622047" w:rsidRDefault="00235FD0" w:rsidP="00235FD0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622047">
        <w:rPr>
          <w:highlight w:val="yellow"/>
        </w:rPr>
        <w:t xml:space="preserve">[ </w:t>
      </w:r>
      <w:proofErr w:type="gramStart"/>
      <w:r w:rsidRPr="00622047">
        <w:rPr>
          <w:highlight w:val="yellow"/>
        </w:rPr>
        <w:t xml:space="preserve">  ]</w:t>
      </w:r>
      <w:proofErr w:type="gramEnd"/>
      <w:r w:rsidRPr="00622047">
        <w:rPr>
          <w:highlight w:val="yellow"/>
        </w:rPr>
        <w:t xml:space="preserve"> 0.0</w:t>
      </w:r>
      <w:r w:rsidR="00B239E7" w:rsidRPr="00622047">
        <w:rPr>
          <w:highlight w:val="yellow"/>
        </w:rPr>
        <w:t>25</w:t>
      </w:r>
      <w:r w:rsidRPr="00622047">
        <w:rPr>
          <w:highlight w:val="yellow"/>
        </w:rPr>
        <w:t xml:space="preserve"> to </w:t>
      </w:r>
      <w:r w:rsidR="005D645D" w:rsidRPr="00622047">
        <w:rPr>
          <w:highlight w:val="yellow"/>
        </w:rPr>
        <w:t>5</w:t>
      </w:r>
      <w:r w:rsidRPr="00622047">
        <w:rPr>
          <w:highlight w:val="yellow"/>
        </w:rPr>
        <w:t xml:space="preserve"> mg/L Total </w:t>
      </w:r>
      <w:r w:rsidR="00D65624" w:rsidRPr="00622047">
        <w:rPr>
          <w:highlight w:val="yellow"/>
        </w:rPr>
        <w:t>Phosphorus/</w:t>
      </w:r>
      <w:r w:rsidR="00D65624" w:rsidRPr="00622047">
        <w:rPr>
          <w:rFonts w:ascii="Times New Roman" w:hAnsi="Times New Roman"/>
          <w:szCs w:val="22"/>
          <w:highlight w:val="yellow"/>
        </w:rPr>
        <w:t>ortho-Phosphate</w:t>
      </w:r>
      <w:r w:rsidR="00D65624" w:rsidRPr="00622047">
        <w:rPr>
          <w:highlight w:val="yellow"/>
        </w:rPr>
        <w:t xml:space="preserve"> </w:t>
      </w:r>
    </w:p>
    <w:p w14:paraId="151D51CC" w14:textId="0152033E" w:rsidR="00235FD0" w:rsidRPr="00622047" w:rsidRDefault="00235FD0" w:rsidP="00235FD0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622047">
        <w:rPr>
          <w:highlight w:val="yellow"/>
        </w:rPr>
        <w:t xml:space="preserve">[ </w:t>
      </w:r>
      <w:proofErr w:type="gramStart"/>
      <w:r w:rsidRPr="00622047">
        <w:rPr>
          <w:highlight w:val="yellow"/>
        </w:rPr>
        <w:t xml:space="preserve">  ]</w:t>
      </w:r>
      <w:proofErr w:type="gramEnd"/>
      <w:r w:rsidRPr="00622047">
        <w:rPr>
          <w:highlight w:val="yellow"/>
        </w:rPr>
        <w:t xml:space="preserve"> 0.0</w:t>
      </w:r>
      <w:r w:rsidR="00DF1D42" w:rsidRPr="00622047">
        <w:rPr>
          <w:highlight w:val="yellow"/>
        </w:rPr>
        <w:t>50</w:t>
      </w:r>
      <w:r w:rsidRPr="00622047">
        <w:rPr>
          <w:highlight w:val="yellow"/>
        </w:rPr>
        <w:t xml:space="preserve"> to </w:t>
      </w:r>
      <w:r w:rsidR="005D645D" w:rsidRPr="00622047">
        <w:rPr>
          <w:highlight w:val="yellow"/>
        </w:rPr>
        <w:t>10</w:t>
      </w:r>
      <w:r w:rsidRPr="00622047">
        <w:rPr>
          <w:highlight w:val="yellow"/>
        </w:rPr>
        <w:t xml:space="preserve"> mg/L Total </w:t>
      </w:r>
      <w:r w:rsidR="00D65624" w:rsidRPr="00622047">
        <w:rPr>
          <w:highlight w:val="yellow"/>
        </w:rPr>
        <w:t>Phosphorus/</w:t>
      </w:r>
      <w:r w:rsidR="00D65624" w:rsidRPr="00622047">
        <w:rPr>
          <w:rFonts w:ascii="Times New Roman" w:hAnsi="Times New Roman"/>
          <w:szCs w:val="22"/>
          <w:highlight w:val="yellow"/>
        </w:rPr>
        <w:t>ortho-Phosphate</w:t>
      </w:r>
    </w:p>
    <w:p w14:paraId="20D7BCB4" w14:textId="06C9E4A7" w:rsidR="00235FD0" w:rsidRPr="00622047" w:rsidRDefault="00235FD0" w:rsidP="00235FD0">
      <w:pPr>
        <w:pStyle w:val="CSIOUTLINE"/>
        <w:numPr>
          <w:ilvl w:val="0"/>
          <w:numId w:val="0"/>
        </w:numPr>
        <w:ind w:left="1440"/>
        <w:rPr>
          <w:highlight w:val="yellow"/>
        </w:rPr>
      </w:pPr>
      <w:r w:rsidRPr="00622047">
        <w:rPr>
          <w:highlight w:val="yellow"/>
        </w:rPr>
        <w:t xml:space="preserve">[ </w:t>
      </w:r>
      <w:proofErr w:type="gramStart"/>
      <w:r w:rsidRPr="00622047">
        <w:rPr>
          <w:highlight w:val="yellow"/>
        </w:rPr>
        <w:t xml:space="preserve">  ]</w:t>
      </w:r>
      <w:proofErr w:type="gramEnd"/>
      <w:r w:rsidRPr="00622047">
        <w:rPr>
          <w:highlight w:val="yellow"/>
        </w:rPr>
        <w:t xml:space="preserve"> 0.</w:t>
      </w:r>
      <w:r w:rsidR="005D645D" w:rsidRPr="00622047">
        <w:rPr>
          <w:highlight w:val="yellow"/>
        </w:rPr>
        <w:t>100</w:t>
      </w:r>
      <w:r w:rsidRPr="00622047">
        <w:rPr>
          <w:highlight w:val="yellow"/>
        </w:rPr>
        <w:t xml:space="preserve"> to 2</w:t>
      </w:r>
      <w:r w:rsidR="00DF1D42" w:rsidRPr="00622047">
        <w:rPr>
          <w:highlight w:val="yellow"/>
        </w:rPr>
        <w:t>0</w:t>
      </w:r>
      <w:r w:rsidRPr="00622047">
        <w:rPr>
          <w:highlight w:val="yellow"/>
        </w:rPr>
        <w:t xml:space="preserve"> mg/L Total </w:t>
      </w:r>
      <w:r w:rsidR="00D65624" w:rsidRPr="00622047">
        <w:rPr>
          <w:highlight w:val="yellow"/>
        </w:rPr>
        <w:t>Phosphorus/</w:t>
      </w:r>
      <w:r w:rsidR="00D65624" w:rsidRPr="00622047">
        <w:rPr>
          <w:rFonts w:ascii="Times New Roman" w:hAnsi="Times New Roman"/>
          <w:szCs w:val="22"/>
          <w:highlight w:val="yellow"/>
        </w:rPr>
        <w:t>ortho-Phosphate</w:t>
      </w:r>
    </w:p>
    <w:p w14:paraId="0F6F04B5" w14:textId="107CE4A2" w:rsidR="00235FD0" w:rsidRPr="005830F0" w:rsidRDefault="00235FD0" w:rsidP="00235FD0">
      <w:pPr>
        <w:pStyle w:val="CSIOUTLINE"/>
        <w:numPr>
          <w:ilvl w:val="0"/>
          <w:numId w:val="0"/>
        </w:numPr>
        <w:ind w:left="1440"/>
      </w:pPr>
      <w:r w:rsidRPr="00622047">
        <w:rPr>
          <w:highlight w:val="yellow"/>
        </w:rPr>
        <w:t xml:space="preserve">[ </w:t>
      </w:r>
      <w:proofErr w:type="gramStart"/>
      <w:r w:rsidRPr="00622047">
        <w:rPr>
          <w:highlight w:val="yellow"/>
        </w:rPr>
        <w:t xml:space="preserve">  ]</w:t>
      </w:r>
      <w:proofErr w:type="gramEnd"/>
      <w:r w:rsidRPr="00622047">
        <w:rPr>
          <w:highlight w:val="yellow"/>
        </w:rPr>
        <w:t xml:space="preserve"> 0.</w:t>
      </w:r>
      <w:r w:rsidR="00DF1D42" w:rsidRPr="00622047">
        <w:rPr>
          <w:highlight w:val="yellow"/>
        </w:rPr>
        <w:t>500</w:t>
      </w:r>
      <w:r w:rsidRPr="00622047">
        <w:rPr>
          <w:highlight w:val="yellow"/>
        </w:rPr>
        <w:t xml:space="preserve"> to </w:t>
      </w:r>
      <w:r w:rsidR="00F05D21" w:rsidRPr="00622047">
        <w:rPr>
          <w:highlight w:val="yellow"/>
        </w:rPr>
        <w:t>5</w:t>
      </w:r>
      <w:r w:rsidR="00DF1D42" w:rsidRPr="00622047">
        <w:rPr>
          <w:highlight w:val="yellow"/>
        </w:rPr>
        <w:t>0</w:t>
      </w:r>
      <w:r w:rsidRPr="00622047">
        <w:rPr>
          <w:highlight w:val="yellow"/>
        </w:rPr>
        <w:t xml:space="preserve"> mg/L Total </w:t>
      </w:r>
      <w:r w:rsidR="00D65624" w:rsidRPr="00622047">
        <w:rPr>
          <w:highlight w:val="yellow"/>
        </w:rPr>
        <w:t>Phosphorus/</w:t>
      </w:r>
      <w:r w:rsidR="00D65624" w:rsidRPr="00622047">
        <w:rPr>
          <w:rFonts w:ascii="Times New Roman" w:hAnsi="Times New Roman"/>
          <w:szCs w:val="22"/>
          <w:highlight w:val="yellow"/>
        </w:rPr>
        <w:t>ortho-Phosphate</w:t>
      </w:r>
    </w:p>
    <w:p w14:paraId="2561BA70" w14:textId="77777777" w:rsidR="00FF3B5E" w:rsidRPr="00FF3B5E" w:rsidRDefault="00FF3B5E" w:rsidP="00FF3B5E">
      <w:pPr>
        <w:pStyle w:val="CSIOUTLINE"/>
        <w:numPr>
          <w:ilvl w:val="3"/>
          <w:numId w:val="2"/>
        </w:numPr>
      </w:pPr>
      <w:r w:rsidRPr="00FF3B5E">
        <w:t>Limit of detection</w:t>
      </w:r>
    </w:p>
    <w:p w14:paraId="1C3E076C" w14:textId="28B3FB7B" w:rsidR="00FF3B5E" w:rsidRPr="00E82AE0" w:rsidRDefault="00FF3B5E" w:rsidP="5769ADD9">
      <w:pPr>
        <w:pStyle w:val="CSIOUTLINE"/>
        <w:numPr>
          <w:ilvl w:val="4"/>
          <w:numId w:val="2"/>
        </w:numPr>
        <w:rPr>
          <w:rFonts w:ascii="Times New Roman" w:hAnsi="Times New Roman"/>
        </w:rPr>
      </w:pPr>
      <w:r>
        <w:t xml:space="preserve">Total Phosphorus </w:t>
      </w:r>
      <w:r w:rsidRPr="5769ADD9">
        <w:rPr>
          <w:rFonts w:ascii="Times New Roman" w:hAnsi="Times New Roman"/>
        </w:rPr>
        <w:t>≤</w:t>
      </w:r>
      <w:r w:rsidR="00635176">
        <w:rPr>
          <w:rFonts w:ascii="Times New Roman" w:hAnsi="Times New Roman"/>
        </w:rPr>
        <w:t xml:space="preserve"> 0.005</w:t>
      </w:r>
      <w:r w:rsidRPr="5769ADD9">
        <w:rPr>
          <w:rFonts w:ascii="Times New Roman" w:hAnsi="Times New Roman"/>
        </w:rPr>
        <w:t xml:space="preserve"> </w:t>
      </w:r>
      <w:r w:rsidR="00635176">
        <w:rPr>
          <w:rFonts w:ascii="Times New Roman" w:hAnsi="Times New Roman"/>
        </w:rPr>
        <w:t>m</w:t>
      </w:r>
      <w:r>
        <w:t>g/L</w:t>
      </w:r>
    </w:p>
    <w:p w14:paraId="71863477" w14:textId="63B5D172" w:rsidR="00FF3B5E" w:rsidRPr="0042603A" w:rsidRDefault="00FF3B5E" w:rsidP="0042603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Precision / Repeatability</w:t>
      </w:r>
    </w:p>
    <w:p w14:paraId="4497A4D4" w14:textId="77777777" w:rsidR="00FF3B5E" w:rsidRDefault="00FF3B5E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Total Phosphorus: Better than 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14:paraId="089B2C90" w14:textId="77777777" w:rsidR="00FF3B5E" w:rsidRPr="00811CF8" w:rsidRDefault="00FF3B5E" w:rsidP="00CB1D47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14:paraId="44095818" w14:textId="77777777"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14:paraId="35856B02" w14:textId="77777777"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Cycle Time</w:t>
      </w:r>
    </w:p>
    <w:p w14:paraId="5A6700D8" w14:textId="0EAF391C" w:rsidR="00EF2C96" w:rsidRDefault="0036321F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Standard measurement cycle time TP</w:t>
      </w:r>
      <w:r w:rsidR="00C342CE">
        <w:t xml:space="preserve"> and ortho-Phosphate</w:t>
      </w:r>
      <w:r>
        <w:t xml:space="preserve">: </w:t>
      </w:r>
      <w:r w:rsidR="005C2FC9">
        <w:t>3</w:t>
      </w:r>
      <w:r>
        <w:t>0 minutes</w:t>
      </w:r>
      <w:r w:rsidR="00BF703A">
        <w:rPr>
          <w:rFonts w:ascii="Times New Roman" w:hAnsi="Times New Roman"/>
          <w:szCs w:val="22"/>
        </w:rPr>
        <w:t xml:space="preserve"> </w:t>
      </w:r>
      <w:r w:rsidR="00C342CE">
        <w:rPr>
          <w:rFonts w:ascii="Times New Roman" w:hAnsi="Times New Roman"/>
          <w:szCs w:val="22"/>
        </w:rPr>
        <w:t>together</w:t>
      </w:r>
    </w:p>
    <w:p w14:paraId="3C98457F" w14:textId="77777777"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14:paraId="38AEE99C" w14:textId="77777777"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14:paraId="2944E2A9" w14:textId="77777777"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14:paraId="52B830D4" w14:textId="77777777" w:rsidR="009E78CF" w:rsidRPr="009E78CF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2-point; frequency freely programmable</w:t>
      </w:r>
    </w:p>
    <w:p w14:paraId="7F362122" w14:textId="77777777"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14:paraId="5AA219AC" w14:textId="77777777" w:rsidR="009E78CF" w:rsidRPr="00FF3B5E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14:paraId="17BFD34C" w14:textId="77777777" w:rsidR="00FF3B5E" w:rsidRPr="00794B31" w:rsidRDefault="00FF3B5E" w:rsidP="00FF3B5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14:paraId="3519CF18" w14:textId="77777777" w:rsidR="00FF3B5E" w:rsidRPr="00794B31" w:rsidRDefault="00FF3B5E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14:paraId="3A2AA64F" w14:textId="77777777" w:rsidR="00FF3B5E" w:rsidRPr="00794B31" w:rsidRDefault="00FF3B5E" w:rsidP="00FF3B5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14:paraId="113AEF55" w14:textId="105F065E" w:rsidR="00FF3B5E" w:rsidRPr="00794B31" w:rsidRDefault="00FF3B5E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</w:t>
      </w:r>
      <w:r w:rsidR="00566EC8">
        <w:t>44</w:t>
      </w:r>
    </w:p>
    <w:p w14:paraId="1CFC400F" w14:textId="77777777" w:rsidR="00FF3B5E" w:rsidRPr="00794B31" w:rsidRDefault="00FF3B5E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14:paraId="1432516C" w14:textId="77777777" w:rsidR="00FF3B5E" w:rsidRPr="00794B31" w:rsidRDefault="00FF3B5E" w:rsidP="00FF3B5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14:paraId="696A6B22" w14:textId="77777777" w:rsidR="00FF3B5E" w:rsidRPr="00794B31" w:rsidRDefault="00FF3B5E" w:rsidP="00FF3B5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Hinged part: Thermoform ABS, door: plexiglass</w:t>
      </w:r>
    </w:p>
    <w:p w14:paraId="329CDB75" w14:textId="77777777" w:rsidR="00FF3B5E" w:rsidRPr="00962D9E" w:rsidRDefault="00FF3B5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14:paraId="469BE4C1" w14:textId="77777777"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14:paraId="65A3A45E" w14:textId="77777777"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14:paraId="51E58556" w14:textId="77777777"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14:paraId="6D391040" w14:textId="7453A81D" w:rsidR="00885464" w:rsidRPr="00960AD9" w:rsidRDefault="0063517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ET</w:t>
      </w:r>
      <w:r w:rsidR="00897536" w:rsidRPr="00960AD9">
        <w:rPr>
          <w:rFonts w:ascii="Times New Roman" w:hAnsi="Times New Roman"/>
          <w:szCs w:val="22"/>
        </w:rPr>
        <w:t xml:space="preserve">L certified </w:t>
      </w:r>
    </w:p>
    <w:p w14:paraId="4131698D" w14:textId="77777777"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1FAB1B45" w14:textId="77777777"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</w:t>
      </w:r>
      <w:r w:rsidR="00C44053">
        <w:rPr>
          <w:rFonts w:ascii="Times New Roman" w:hAnsi="Times New Roman"/>
          <w:szCs w:val="22"/>
        </w:rPr>
        <w:t>iron</w:t>
      </w:r>
      <w:r w:rsidRPr="00815F90">
        <w:rPr>
          <w:rFonts w:ascii="Times New Roman" w:hAnsi="Times New Roman"/>
          <w:szCs w:val="22"/>
        </w:rPr>
        <w:t>mental Requirements</w:t>
      </w:r>
    </w:p>
    <w:p w14:paraId="0241DFC4" w14:textId="77777777"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14:paraId="3432106F" w14:textId="4AFF7F80" w:rsidR="001D471C" w:rsidRDefault="00575372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</w:t>
      </w:r>
      <w:r w:rsidR="00885464">
        <w:rPr>
          <w:rFonts w:ascii="Times New Roman" w:hAnsi="Times New Roman"/>
          <w:szCs w:val="22"/>
        </w:rPr>
        <w:t>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°F)</w:t>
      </w:r>
    </w:p>
    <w:p w14:paraId="7FAD4EEF" w14:textId="77777777" w:rsidR="00960AD9" w:rsidRDefault="00960AD9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14:paraId="36BA2B26" w14:textId="77777777" w:rsidR="001D471C" w:rsidRPr="00815F90" w:rsidRDefault="00575372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Relative h</w:t>
      </w:r>
      <w:r w:rsidR="001D471C">
        <w:rPr>
          <w:rFonts w:ascii="Times New Roman" w:hAnsi="Times New Roman"/>
          <w:szCs w:val="22"/>
        </w:rPr>
        <w:t xml:space="preserve">umidity: </w:t>
      </w:r>
      <w:r w:rsidR="001D471C" w:rsidRPr="001D471C">
        <w:rPr>
          <w:rFonts w:ascii="Times New Roman" w:hAnsi="Times New Roman"/>
          <w:szCs w:val="22"/>
        </w:rPr>
        <w:t>5 to 95 %</w:t>
      </w:r>
      <w:r w:rsidR="001D471C">
        <w:rPr>
          <w:rFonts w:ascii="Times New Roman" w:hAnsi="Times New Roman"/>
          <w:szCs w:val="22"/>
        </w:rPr>
        <w:t>,</w:t>
      </w:r>
      <w:r w:rsidR="001D471C" w:rsidRPr="001D471C">
        <w:rPr>
          <w:rFonts w:ascii="Times New Roman" w:hAnsi="Times New Roman"/>
          <w:szCs w:val="22"/>
        </w:rPr>
        <w:t xml:space="preserve"> non-condensing</w:t>
      </w:r>
    </w:p>
    <w:p w14:paraId="1F162241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</w:p>
    <w:p w14:paraId="2F2CDC19" w14:textId="77777777"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14:paraId="670485AB" w14:textId="77777777"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14:paraId="3388E21D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25574914" w14:textId="77777777"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14:paraId="209B563D" w14:textId="77777777"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14:paraId="02483110" w14:textId="77777777"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14:paraId="268EF08E" w14:textId="77777777"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14:paraId="54AF44D7" w14:textId="77777777"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14:paraId="62F0C0FF" w14:textId="132383FC" w:rsidR="00897536" w:rsidRDefault="006C53FE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</w:t>
      </w:r>
      <w:r w:rsidR="00E64B84">
        <w:rPr>
          <w:rFonts w:ascii="Times New Roman" w:hAnsi="Times New Roman"/>
          <w:szCs w:val="22"/>
        </w:rPr>
        <w:t xml:space="preserve"> refill; </w:t>
      </w:r>
      <w:r w:rsidR="00897536">
        <w:rPr>
          <w:rFonts w:ascii="Times New Roman" w:hAnsi="Times New Roman"/>
          <w:szCs w:val="22"/>
        </w:rPr>
        <w:t>validation and / or calibration</w:t>
      </w:r>
      <w:r w:rsidR="00E64B84">
        <w:rPr>
          <w:rFonts w:ascii="Times New Roman" w:hAnsi="Times New Roman"/>
          <w:szCs w:val="22"/>
        </w:rPr>
        <w:t xml:space="preserve"> </w:t>
      </w:r>
    </w:p>
    <w:p w14:paraId="4928EF1F" w14:textId="77777777"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14:paraId="426A5519" w14:textId="77777777"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14:paraId="044F7BF3" w14:textId="77777777"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14:paraId="7852C0E9" w14:textId="77777777"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14:paraId="19BFAE39" w14:textId="77777777"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14:paraId="698B72AF" w14:textId="77777777"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14:paraId="25BB8356" w14:textId="77777777"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25AA32F7" w14:textId="77777777"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0D71F477" w14:textId="77777777"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lastRenderedPageBreak/>
        <w:t>PRODUCTS</w:t>
      </w:r>
    </w:p>
    <w:p w14:paraId="67BC3EB0" w14:textId="77777777"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3BBDCE63" w14:textId="77777777"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14:paraId="7BA38DBE" w14:textId="77777777"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14:paraId="4C81B3CC" w14:textId="1B7E4D62" w:rsidR="009634FE" w:rsidRPr="009634FE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EZ</w:t>
      </w:r>
      <w:r w:rsidR="00BF703A">
        <w:rPr>
          <w:rFonts w:ascii="Times New Roman" w:hAnsi="Times New Roman"/>
          <w:szCs w:val="22"/>
        </w:rPr>
        <w:t>7</w:t>
      </w:r>
      <w:r w:rsidR="00163DF8">
        <w:rPr>
          <w:rFonts w:ascii="Times New Roman" w:hAnsi="Times New Roman"/>
          <w:szCs w:val="22"/>
        </w:rPr>
        <w:t>8</w:t>
      </w:r>
      <w:r>
        <w:rPr>
          <w:rFonts w:ascii="Times New Roman" w:hAnsi="Times New Roman"/>
          <w:szCs w:val="22"/>
        </w:rPr>
        <w:t xml:space="preserve">00 </w:t>
      </w:r>
      <w:r w:rsidR="009634FE">
        <w:rPr>
          <w:rFonts w:ascii="Times New Roman" w:hAnsi="Times New Roman"/>
          <w:szCs w:val="22"/>
        </w:rPr>
        <w:t xml:space="preserve">Series </w:t>
      </w:r>
      <w:r w:rsidR="00BF703A">
        <w:rPr>
          <w:rFonts w:ascii="Times New Roman" w:hAnsi="Times New Roman"/>
          <w:szCs w:val="22"/>
        </w:rPr>
        <w:t xml:space="preserve">Total </w:t>
      </w:r>
      <w:r w:rsidR="00C3601D">
        <w:rPr>
          <w:rFonts w:ascii="Times New Roman" w:hAnsi="Times New Roman"/>
          <w:szCs w:val="22"/>
        </w:rPr>
        <w:t>Phosphorus</w:t>
      </w:r>
      <w:r w:rsidR="005B2769">
        <w:rPr>
          <w:rFonts w:ascii="Times New Roman" w:hAnsi="Times New Roman"/>
          <w:szCs w:val="22"/>
        </w:rPr>
        <w:t xml:space="preserve"> Analyzer</w:t>
      </w:r>
      <w:r w:rsidR="009634FE" w:rsidRPr="009634FE">
        <w:rPr>
          <w:rFonts w:ascii="Times New Roman" w:hAnsi="Times New Roman"/>
          <w:szCs w:val="22"/>
        </w:rPr>
        <w:t xml:space="preserve"> </w:t>
      </w:r>
      <w:r w:rsidR="00AA7123">
        <w:rPr>
          <w:rFonts w:ascii="Times New Roman" w:hAnsi="Times New Roman"/>
          <w:szCs w:val="22"/>
        </w:rPr>
        <w:t>and ortho-Phosphate</w:t>
      </w:r>
    </w:p>
    <w:p w14:paraId="26DB8A07" w14:textId="77777777"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4F4AFE1E" w14:textId="77777777"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14:paraId="0B039AFF" w14:textId="761FC6DB" w:rsidR="00857765" w:rsidRPr="00815F90" w:rsidRDefault="00163DF8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</w:t>
      </w:r>
      <w:r w:rsidR="00BF703A">
        <w:rPr>
          <w:rFonts w:ascii="Times New Roman" w:hAnsi="Times New Roman"/>
          <w:szCs w:val="22"/>
        </w:rPr>
        <w:t xml:space="preserve"> T</w:t>
      </w:r>
      <w:r w:rsidR="00962D9E">
        <w:rPr>
          <w:rFonts w:ascii="Times New Roman" w:hAnsi="Times New Roman"/>
          <w:szCs w:val="22"/>
        </w:rPr>
        <w:t xml:space="preserve">otal </w:t>
      </w:r>
      <w:r w:rsidR="00BF703A">
        <w:rPr>
          <w:rFonts w:ascii="Times New Roman" w:hAnsi="Times New Roman"/>
          <w:szCs w:val="22"/>
        </w:rPr>
        <w:t>P</w:t>
      </w:r>
      <w:r w:rsidR="00962D9E">
        <w:rPr>
          <w:rFonts w:ascii="Times New Roman" w:hAnsi="Times New Roman"/>
          <w:szCs w:val="22"/>
        </w:rPr>
        <w:t>hosphorus</w:t>
      </w:r>
      <w:r w:rsidR="00C51B6D">
        <w:rPr>
          <w:rFonts w:ascii="Times New Roman" w:hAnsi="Times New Roman"/>
          <w:szCs w:val="22"/>
        </w:rPr>
        <w:t xml:space="preserve"> </w:t>
      </w:r>
      <w:r w:rsidR="00AA7123">
        <w:rPr>
          <w:rFonts w:ascii="Times New Roman" w:hAnsi="Times New Roman"/>
          <w:szCs w:val="22"/>
        </w:rPr>
        <w:t xml:space="preserve">and ortho-Phosphate </w:t>
      </w:r>
      <w:r w:rsidR="000C7DCA">
        <w:rPr>
          <w:rFonts w:ascii="Times New Roman" w:hAnsi="Times New Roman"/>
          <w:szCs w:val="22"/>
        </w:rPr>
        <w:t xml:space="preserve">analyzer consists of a </w:t>
      </w:r>
      <w:proofErr w:type="gramStart"/>
      <w:r w:rsidR="000C7DCA">
        <w:rPr>
          <w:rFonts w:ascii="Times New Roman" w:hAnsi="Times New Roman"/>
          <w:szCs w:val="22"/>
        </w:rPr>
        <w:t>microprocessor controlled</w:t>
      </w:r>
      <w:proofErr w:type="gramEnd"/>
      <w:r w:rsidR="000C7DCA">
        <w:rPr>
          <w:rFonts w:ascii="Times New Roman" w:hAnsi="Times New Roman"/>
          <w:szCs w:val="22"/>
        </w:rPr>
        <w:t xml:space="preserve"> </w:t>
      </w:r>
      <w:r w:rsidR="00511510">
        <w:rPr>
          <w:rFonts w:ascii="Times New Roman" w:hAnsi="Times New Roman"/>
          <w:szCs w:val="22"/>
        </w:rPr>
        <w:t>UV photometric/</w:t>
      </w:r>
      <w:r w:rsidR="003C6B5A">
        <w:rPr>
          <w:rFonts w:ascii="Times New Roman" w:hAnsi="Times New Roman"/>
          <w:szCs w:val="22"/>
        </w:rPr>
        <w:t>colorimetric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BF703A">
        <w:rPr>
          <w:rFonts w:ascii="Times New Roman" w:hAnsi="Times New Roman"/>
          <w:szCs w:val="22"/>
        </w:rPr>
        <w:t>T</w:t>
      </w:r>
      <w:r w:rsidR="00962D9E">
        <w:rPr>
          <w:rFonts w:ascii="Times New Roman" w:hAnsi="Times New Roman"/>
          <w:szCs w:val="22"/>
        </w:rPr>
        <w:t xml:space="preserve">otal </w:t>
      </w:r>
      <w:r w:rsidR="00BF703A">
        <w:rPr>
          <w:rFonts w:ascii="Times New Roman" w:hAnsi="Times New Roman"/>
          <w:szCs w:val="22"/>
        </w:rPr>
        <w:t>P</w:t>
      </w:r>
      <w:r w:rsidR="00962D9E">
        <w:rPr>
          <w:rFonts w:ascii="Times New Roman" w:hAnsi="Times New Roman"/>
          <w:szCs w:val="22"/>
        </w:rPr>
        <w:t>hosphorus</w:t>
      </w:r>
      <w:r w:rsidR="00960AD9">
        <w:rPr>
          <w:rFonts w:ascii="Times New Roman" w:hAnsi="Times New Roman"/>
          <w:szCs w:val="22"/>
        </w:rPr>
        <w:t xml:space="preserve"> 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F93427">
        <w:rPr>
          <w:rFonts w:ascii="Times New Roman" w:hAnsi="Times New Roman"/>
          <w:szCs w:val="22"/>
        </w:rPr>
        <w:t xml:space="preserve"> Automatic cleaning, calibration and validation are available.</w:t>
      </w:r>
    </w:p>
    <w:p w14:paraId="245DD0CD" w14:textId="77777777"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14:paraId="3E2009BC" w14:textId="77777777"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14:paraId="6E225327" w14:textId="77777777" w:rsidR="001878FE" w:rsidRPr="001878FE" w:rsidRDefault="009634FE" w:rsidP="001878F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Analyzer</w:t>
      </w:r>
    </w:p>
    <w:p w14:paraId="35DCE18D" w14:textId="77777777"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</w:t>
      </w:r>
      <w:r w:rsidR="00BF703A">
        <w:rPr>
          <w:rFonts w:ascii="Times New Roman" w:hAnsi="Times New Roman"/>
          <w:szCs w:val="22"/>
        </w:rPr>
        <w:t xml:space="preserve">UV photometric and </w:t>
      </w:r>
      <w:r w:rsidR="00DD69DA">
        <w:rPr>
          <w:rFonts w:ascii="Times New Roman" w:hAnsi="Times New Roman"/>
          <w:szCs w:val="22"/>
        </w:rPr>
        <w:t xml:space="preserve">colorimetric measurement </w:t>
      </w:r>
      <w:r w:rsidR="00BF703A">
        <w:rPr>
          <w:rFonts w:ascii="Times New Roman" w:hAnsi="Times New Roman"/>
          <w:szCs w:val="22"/>
        </w:rPr>
        <w:t>in</w:t>
      </w:r>
      <w:r w:rsidR="00DD69DA">
        <w:rPr>
          <w:rFonts w:ascii="Times New Roman" w:hAnsi="Times New Roman"/>
          <w:szCs w:val="22"/>
        </w:rPr>
        <w:t xml:space="preserve"> a </w:t>
      </w:r>
      <w:r w:rsidR="00BF703A">
        <w:rPr>
          <w:rFonts w:ascii="Times New Roman" w:hAnsi="Times New Roman"/>
          <w:szCs w:val="22"/>
        </w:rPr>
        <w:t xml:space="preserve">compact </w:t>
      </w:r>
      <w:proofErr w:type="spellStart"/>
      <w:r w:rsidR="00BF703A">
        <w:rPr>
          <w:rFonts w:ascii="Times New Roman" w:hAnsi="Times New Roman"/>
          <w:szCs w:val="22"/>
        </w:rPr>
        <w:t>flowcell</w:t>
      </w:r>
      <w:proofErr w:type="spellEnd"/>
      <w:r w:rsidR="00BF703A">
        <w:rPr>
          <w:rFonts w:ascii="Times New Roman" w:hAnsi="Times New Roman"/>
          <w:szCs w:val="22"/>
        </w:rPr>
        <w:t xml:space="preserve"> with a </w:t>
      </w:r>
      <w:proofErr w:type="gramStart"/>
      <w:r w:rsidR="00BF703A">
        <w:rPr>
          <w:rFonts w:ascii="Times New Roman" w:hAnsi="Times New Roman"/>
          <w:szCs w:val="22"/>
        </w:rPr>
        <w:t>high performance</w:t>
      </w:r>
      <w:proofErr w:type="gramEnd"/>
      <w:r w:rsidR="00BF703A">
        <w:rPr>
          <w:rFonts w:ascii="Times New Roman" w:hAnsi="Times New Roman"/>
          <w:szCs w:val="22"/>
        </w:rPr>
        <w:t xml:space="preserve"> spectrometer</w:t>
      </w:r>
      <w:r w:rsidR="00F13C91">
        <w:rPr>
          <w:rFonts w:ascii="Times New Roman" w:hAnsi="Times New Roman"/>
          <w:szCs w:val="22"/>
        </w:rPr>
        <w:t xml:space="preserve">, </w:t>
      </w:r>
      <w:r w:rsidR="00BF703A">
        <w:rPr>
          <w:rFonts w:ascii="Times New Roman" w:hAnsi="Times New Roman"/>
          <w:szCs w:val="22"/>
        </w:rPr>
        <w:t>and ambient light shielding.</w:t>
      </w:r>
    </w:p>
    <w:p w14:paraId="75C5A4BA" w14:textId="77777777"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calibration, validation, priming and cleaning</w:t>
      </w:r>
    </w:p>
    <w:p w14:paraId="3A4D70DA" w14:textId="772E1B35"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If chosen, the instrument can monitor up to </w:t>
      </w:r>
      <w:r w:rsidR="00403371">
        <w:rPr>
          <w:rFonts w:ascii="Times New Roman" w:hAnsi="Times New Roman"/>
          <w:szCs w:val="22"/>
        </w:rPr>
        <w:t>8</w:t>
      </w:r>
      <w:r>
        <w:rPr>
          <w:rFonts w:ascii="Times New Roman" w:hAnsi="Times New Roman"/>
          <w:szCs w:val="22"/>
        </w:rPr>
        <w:t xml:space="preserve"> sample streams.</w:t>
      </w:r>
    </w:p>
    <w:p w14:paraId="47EF29A5" w14:textId="77777777"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Plug-and-play airtight fittings for connecting reagent tubing</w:t>
      </w:r>
    </w:p>
    <w:p w14:paraId="3D1D7F99" w14:textId="77777777"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High precision micropumps for reagent dosing and dilution</w:t>
      </w:r>
    </w:p>
    <w:p w14:paraId="2FB4F690" w14:textId="77777777"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14:paraId="4C63ADF4" w14:textId="77777777"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14:paraId="271559F6" w14:textId="77777777"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14:paraId="7928F08E" w14:textId="12FCCF1F"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</w:t>
      </w:r>
      <w:r w:rsidR="00EB70B7">
        <w:rPr>
          <w:rFonts w:ascii="Times New Roman" w:hAnsi="Times New Roman"/>
          <w:szCs w:val="22"/>
        </w:rPr>
        <w:t xml:space="preserve"> and</w:t>
      </w:r>
      <w:r>
        <w:rPr>
          <w:rFonts w:ascii="Times New Roman" w:hAnsi="Times New Roman"/>
          <w:szCs w:val="22"/>
        </w:rPr>
        <w:t xml:space="preserve"> Modbus RS485 </w:t>
      </w:r>
    </w:p>
    <w:p w14:paraId="32A16EA6" w14:textId="77777777"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14:paraId="761EA1E8" w14:textId="77777777"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14:paraId="103625B0" w14:textId="5E139832" w:rsidR="005D559A" w:rsidRDefault="00AC0F27" w:rsidP="59A226D3">
      <w:pPr>
        <w:pStyle w:val="CSIOUTLINE"/>
        <w:numPr>
          <w:ilvl w:val="3"/>
          <w:numId w:val="2"/>
        </w:numPr>
        <w:rPr>
          <w:rFonts w:ascii="Times New Roman" w:hAnsi="Times New Roman"/>
        </w:rPr>
      </w:pPr>
      <w:r w:rsidRPr="59A226D3">
        <w:rPr>
          <w:rFonts w:ascii="Times New Roman" w:hAnsi="Times New Roman"/>
        </w:rPr>
        <w:t xml:space="preserve">Reagents and standards shall be prepared according </w:t>
      </w:r>
      <w:r w:rsidR="00403371">
        <w:rPr>
          <w:rFonts w:ascii="Times New Roman" w:hAnsi="Times New Roman"/>
        </w:rPr>
        <w:t xml:space="preserve">to </w:t>
      </w:r>
      <w:r w:rsidRPr="59A226D3">
        <w:rPr>
          <w:rFonts w:ascii="Times New Roman" w:hAnsi="Times New Roman"/>
        </w:rPr>
        <w:t>instructions on the Method + Reagent sheet</w:t>
      </w:r>
      <w:r w:rsidR="54E5B94D" w:rsidRPr="59A226D3">
        <w:rPr>
          <w:rFonts w:ascii="Times New Roman" w:hAnsi="Times New Roman"/>
        </w:rPr>
        <w:t>.</w:t>
      </w:r>
    </w:p>
    <w:p w14:paraId="085093B4" w14:textId="77777777" w:rsidR="00AC0F27" w:rsidRPr="00AC0F27" w:rsidRDefault="00AC0F27" w:rsidP="00AC0F27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163F0DCD" w14:textId="77777777"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14:paraId="0C0127CD" w14:textId="77777777"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 xml:space="preserve">Analytical </w:t>
      </w:r>
      <w:proofErr w:type="spellStart"/>
      <w:r>
        <w:rPr>
          <w:rFonts w:ascii="Times New Roman" w:hAnsi="Times New Roman"/>
          <w:szCs w:val="22"/>
          <w:lang w:val="de-DE"/>
        </w:rPr>
        <w:t>instrument</w:t>
      </w:r>
      <w:proofErr w:type="spellEnd"/>
      <w:r>
        <w:rPr>
          <w:rFonts w:ascii="Times New Roman" w:hAnsi="Times New Roman"/>
          <w:szCs w:val="22"/>
          <w:lang w:val="de-DE"/>
        </w:rPr>
        <w:br/>
      </w:r>
      <w:proofErr w:type="spellStart"/>
      <w:r>
        <w:rPr>
          <w:rFonts w:ascii="Times New Roman" w:hAnsi="Times New Roman"/>
          <w:szCs w:val="22"/>
          <w:lang w:val="de-DE"/>
        </w:rPr>
        <w:t>To</w:t>
      </w:r>
      <w:proofErr w:type="spellEnd"/>
      <w:r>
        <w:rPr>
          <w:rFonts w:ascii="Times New Roman" w:hAnsi="Times New Roman"/>
          <w:szCs w:val="22"/>
          <w:lang w:val="de-DE"/>
        </w:rPr>
        <w:t xml:space="preserve"> </w:t>
      </w:r>
      <w:proofErr w:type="spellStart"/>
      <w:r>
        <w:rPr>
          <w:rFonts w:ascii="Times New Roman" w:hAnsi="Times New Roman"/>
          <w:szCs w:val="22"/>
          <w:lang w:val="de-DE"/>
        </w:rPr>
        <w:t>deliver</w:t>
      </w:r>
      <w:proofErr w:type="spellEnd"/>
      <w:r>
        <w:rPr>
          <w:rFonts w:ascii="Times New Roman" w:hAnsi="Times New Roman"/>
          <w:szCs w:val="22"/>
          <w:lang w:val="de-DE"/>
        </w:rPr>
        <w:t>:</w:t>
      </w:r>
    </w:p>
    <w:p w14:paraId="23608B09" w14:textId="0691BE52" w:rsidR="004C3FA3" w:rsidRDefault="00BF703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</w:t>
      </w:r>
      <w:r w:rsidR="00FF3B5E">
        <w:rPr>
          <w:rFonts w:ascii="Times New Roman" w:hAnsi="Times New Roman"/>
          <w:szCs w:val="22"/>
        </w:rPr>
        <w:t xml:space="preserve">otal </w:t>
      </w:r>
      <w:r>
        <w:rPr>
          <w:rFonts w:ascii="Times New Roman" w:hAnsi="Times New Roman"/>
          <w:szCs w:val="22"/>
        </w:rPr>
        <w:t>P</w:t>
      </w:r>
      <w:r w:rsidR="00FF3B5E">
        <w:rPr>
          <w:rFonts w:ascii="Times New Roman" w:hAnsi="Times New Roman"/>
          <w:szCs w:val="22"/>
        </w:rPr>
        <w:t>hosphorus</w:t>
      </w:r>
      <w:r w:rsidR="001F2EC4" w:rsidRPr="001F2EC4">
        <w:rPr>
          <w:rFonts w:ascii="Times New Roman" w:hAnsi="Times New Roman"/>
          <w:szCs w:val="22"/>
        </w:rPr>
        <w:t xml:space="preserve"> </w:t>
      </w:r>
      <w:r w:rsidR="00106BE0">
        <w:rPr>
          <w:rFonts w:ascii="Times New Roman" w:hAnsi="Times New Roman"/>
          <w:szCs w:val="22"/>
        </w:rPr>
        <w:t xml:space="preserve">and ortho-Phosphate </w:t>
      </w:r>
      <w:r w:rsidR="001F2EC4" w:rsidRPr="001F2EC4">
        <w:rPr>
          <w:rFonts w:ascii="Times New Roman" w:hAnsi="Times New Roman"/>
          <w:szCs w:val="22"/>
        </w:rPr>
        <w:t>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14:paraId="49C2AE83" w14:textId="77777777"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14:paraId="4CADB40D" w14:textId="77777777"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14:paraId="3EE1361B" w14:textId="77777777"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14:paraId="60E58C6A" w14:textId="77777777"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14:paraId="614899D8" w14:textId="77777777"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14:paraId="3942DD6B" w14:textId="77777777" w:rsidR="00857765" w:rsidRPr="00FF3B5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</w:t>
      </w:r>
      <w:proofErr w:type="spellStart"/>
      <w:r w:rsidR="004C3FA3" w:rsidRPr="0009780E">
        <w:rPr>
          <w:rFonts w:ascii="Times New Roman" w:hAnsi="Times New Roman"/>
          <w:szCs w:val="22"/>
        </w:rPr>
        <w:t>lb</w:t>
      </w:r>
      <w:proofErr w:type="spellEnd"/>
      <w:r w:rsidR="004C3FA3" w:rsidRPr="0009780E">
        <w:rPr>
          <w:rFonts w:ascii="Times New Roman" w:hAnsi="Times New Roman"/>
          <w:szCs w:val="22"/>
        </w:rPr>
        <w:t xml:space="preserve">) </w:t>
      </w:r>
    </w:p>
    <w:p w14:paraId="55352591" w14:textId="77777777" w:rsidR="00FF3B5E" w:rsidRDefault="00FF3B5E" w:rsidP="00FF3B5E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lang w:val="de-DE"/>
        </w:rPr>
      </w:pPr>
    </w:p>
    <w:p w14:paraId="72EF0164" w14:textId="77777777" w:rsidR="00F34EFD" w:rsidRPr="00FF3B5E" w:rsidRDefault="00F34EFD" w:rsidP="00FF3B5E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lang w:val="de-DE"/>
        </w:rPr>
      </w:pPr>
    </w:p>
    <w:p w14:paraId="561551BD" w14:textId="77777777" w:rsidR="0009780E" w:rsidRPr="00EB70B7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EB70B7">
        <w:rPr>
          <w:rFonts w:ascii="Times New Roman" w:hAnsi="Times New Roman"/>
          <w:szCs w:val="22"/>
        </w:rPr>
        <w:lastRenderedPageBreak/>
        <w:t xml:space="preserve">Instrument Options, </w:t>
      </w:r>
    </w:p>
    <w:p w14:paraId="0AED959B" w14:textId="77777777" w:rsidR="0009780E" w:rsidRPr="00EB70B7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  <w:r w:rsidRPr="00EB70B7">
        <w:rPr>
          <w:rFonts w:ascii="Times New Roman" w:hAnsi="Times New Roman"/>
          <w:szCs w:val="22"/>
        </w:rPr>
        <w:t>*******************************************************</w:t>
      </w:r>
    </w:p>
    <w:p w14:paraId="57911BE5" w14:textId="77777777" w:rsidR="0009780E" w:rsidRPr="00EB70B7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  <w:r w:rsidRPr="00EB70B7">
        <w:rPr>
          <w:rFonts w:ascii="Times New Roman" w:hAnsi="Times New Roman"/>
          <w:szCs w:val="22"/>
        </w:rPr>
        <w:t xml:space="preserve">Must be added to instrument at time of order. </w:t>
      </w:r>
    </w:p>
    <w:p w14:paraId="74E8100E" w14:textId="77777777" w:rsidR="0009780E" w:rsidRPr="00EB70B7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  <w:r w:rsidRPr="00EB70B7">
        <w:rPr>
          <w:rFonts w:ascii="Times New Roman" w:hAnsi="Times New Roman"/>
          <w:szCs w:val="22"/>
        </w:rPr>
        <w:t>*******************************************************</w:t>
      </w:r>
    </w:p>
    <w:p w14:paraId="05BCF08F" w14:textId="7AB50100" w:rsidR="0009780E" w:rsidRPr="00EB70B7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EB70B7">
        <w:rPr>
          <w:rFonts w:ascii="Times New Roman" w:hAnsi="Times New Roman"/>
          <w:szCs w:val="22"/>
        </w:rPr>
        <w:t xml:space="preserve">Number of sample streams (fill in, select </w:t>
      </w:r>
      <w:r w:rsidR="0068653B" w:rsidRPr="00EB70B7">
        <w:rPr>
          <w:rFonts w:ascii="Times New Roman" w:hAnsi="Times New Roman"/>
          <w:szCs w:val="22"/>
        </w:rPr>
        <w:t>up</w:t>
      </w:r>
      <w:r w:rsidRPr="00EB70B7">
        <w:rPr>
          <w:rFonts w:ascii="Times New Roman" w:hAnsi="Times New Roman"/>
          <w:szCs w:val="22"/>
        </w:rPr>
        <w:t xml:space="preserve"> to </w:t>
      </w:r>
      <w:r w:rsidR="004D6939">
        <w:rPr>
          <w:rFonts w:ascii="Times New Roman" w:hAnsi="Times New Roman"/>
          <w:szCs w:val="22"/>
        </w:rPr>
        <w:t>8</w:t>
      </w:r>
      <w:r w:rsidRPr="00EB70B7">
        <w:rPr>
          <w:rFonts w:ascii="Times New Roman" w:hAnsi="Times New Roman"/>
          <w:szCs w:val="22"/>
        </w:rPr>
        <w:t>):</w:t>
      </w:r>
    </w:p>
    <w:p w14:paraId="3C656103" w14:textId="1DEAB9A4" w:rsidR="008106E1" w:rsidRPr="00EB70B7" w:rsidRDefault="008106E1" w:rsidP="5769ADD9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</w:rPr>
      </w:pPr>
      <w:r w:rsidRPr="00622047">
        <w:rPr>
          <w:rFonts w:ascii="Times New Roman" w:hAnsi="Times New Roman"/>
          <w:highlight w:val="yellow"/>
        </w:rPr>
        <w:t xml:space="preserve">[  </w:t>
      </w:r>
      <w:proofErr w:type="gramStart"/>
      <w:r w:rsidRPr="00622047">
        <w:rPr>
          <w:rFonts w:ascii="Times New Roman" w:hAnsi="Times New Roman"/>
          <w:highlight w:val="yellow"/>
        </w:rPr>
        <w:t xml:space="preserve">  ]</w:t>
      </w:r>
      <w:proofErr w:type="gramEnd"/>
      <w:r w:rsidRPr="00622047">
        <w:rPr>
          <w:rFonts w:ascii="Times New Roman" w:hAnsi="Times New Roman"/>
          <w:highlight w:val="yellow"/>
        </w:rPr>
        <w:t xml:space="preserve"> </w:t>
      </w:r>
      <w:r w:rsidR="008B479D" w:rsidRPr="00622047">
        <w:rPr>
          <w:rFonts w:ascii="Times New Roman" w:hAnsi="Times New Roman"/>
          <w:highlight w:val="yellow"/>
        </w:rPr>
        <w:t>sample streams</w:t>
      </w:r>
    </w:p>
    <w:p w14:paraId="1847795F" w14:textId="77777777" w:rsidR="006A5296" w:rsidRPr="00EB70B7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14:paraId="0907FDB8" w14:textId="77777777" w:rsidR="008106E1" w:rsidRPr="00EB70B7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EB70B7">
        <w:rPr>
          <w:rFonts w:ascii="Times New Roman" w:hAnsi="Times New Roman"/>
          <w:szCs w:val="22"/>
        </w:rPr>
        <w:t>Outputs (select / fill in one)</w:t>
      </w:r>
    </w:p>
    <w:p w14:paraId="129D24E8" w14:textId="77777777" w:rsidR="008106E1" w:rsidRPr="00622047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622047"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 w:rsidRPr="00622047"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 w:rsidRPr="00622047">
        <w:rPr>
          <w:rFonts w:ascii="Times New Roman" w:hAnsi="Times New Roman"/>
          <w:szCs w:val="22"/>
          <w:highlight w:val="yellow"/>
        </w:rPr>
        <w:t xml:space="preserve"> 4-20 mA Outputs (fill in, select </w:t>
      </w:r>
      <w:r w:rsidR="00F44F0A" w:rsidRPr="00622047">
        <w:rPr>
          <w:rFonts w:ascii="Times New Roman" w:hAnsi="Times New Roman"/>
          <w:szCs w:val="22"/>
          <w:highlight w:val="yellow"/>
        </w:rPr>
        <w:t>up</w:t>
      </w:r>
      <w:r w:rsidRPr="00622047">
        <w:rPr>
          <w:rFonts w:ascii="Times New Roman" w:hAnsi="Times New Roman"/>
          <w:szCs w:val="22"/>
          <w:highlight w:val="yellow"/>
        </w:rPr>
        <w:t xml:space="preserve"> to 8)</w:t>
      </w:r>
    </w:p>
    <w:p w14:paraId="319DA070" w14:textId="77777777" w:rsidR="008106E1" w:rsidRPr="00622047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622047"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 w:rsidRPr="00622047"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 w:rsidRPr="00622047">
        <w:rPr>
          <w:rFonts w:ascii="Times New Roman" w:hAnsi="Times New Roman"/>
          <w:szCs w:val="22"/>
          <w:highlight w:val="yellow"/>
        </w:rPr>
        <w:t xml:space="preserve"> 4-20 mA Outputs and Modbus RS485 (fill in, select </w:t>
      </w:r>
      <w:r w:rsidR="00F44F0A" w:rsidRPr="00622047">
        <w:rPr>
          <w:rFonts w:ascii="Times New Roman" w:hAnsi="Times New Roman"/>
          <w:szCs w:val="22"/>
          <w:highlight w:val="yellow"/>
        </w:rPr>
        <w:t>up</w:t>
      </w:r>
      <w:r w:rsidRPr="00622047">
        <w:rPr>
          <w:rFonts w:ascii="Times New Roman" w:hAnsi="Times New Roman"/>
          <w:szCs w:val="22"/>
          <w:highlight w:val="yellow"/>
        </w:rPr>
        <w:t xml:space="preserve"> to 4)</w:t>
      </w:r>
    </w:p>
    <w:p w14:paraId="0720BF75" w14:textId="77777777" w:rsidR="008106E1" w:rsidRPr="00622047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622047">
        <w:rPr>
          <w:rFonts w:ascii="Times New Roman" w:hAnsi="Times New Roman"/>
          <w:szCs w:val="22"/>
          <w:highlight w:val="yellow"/>
        </w:rPr>
        <w:t xml:space="preserve">[   </w:t>
      </w:r>
      <w:proofErr w:type="gramStart"/>
      <w:r w:rsidRPr="00622047">
        <w:rPr>
          <w:rFonts w:ascii="Times New Roman" w:hAnsi="Times New Roman"/>
          <w:szCs w:val="22"/>
          <w:highlight w:val="yellow"/>
        </w:rPr>
        <w:t xml:space="preserve">  ]x</w:t>
      </w:r>
      <w:proofErr w:type="gramEnd"/>
      <w:r w:rsidRPr="00622047">
        <w:rPr>
          <w:rFonts w:ascii="Times New Roman" w:hAnsi="Times New Roman"/>
          <w:szCs w:val="22"/>
          <w:highlight w:val="yellow"/>
        </w:rPr>
        <w:t xml:space="preserve"> 4-20 mA Outputs and Modbus TC/IP (fill in, select </w:t>
      </w:r>
      <w:r w:rsidR="00F44F0A" w:rsidRPr="00622047">
        <w:rPr>
          <w:rFonts w:ascii="Times New Roman" w:hAnsi="Times New Roman"/>
          <w:szCs w:val="22"/>
          <w:highlight w:val="yellow"/>
        </w:rPr>
        <w:t>up</w:t>
      </w:r>
      <w:r w:rsidRPr="00622047">
        <w:rPr>
          <w:rFonts w:ascii="Times New Roman" w:hAnsi="Times New Roman"/>
          <w:szCs w:val="22"/>
          <w:highlight w:val="yellow"/>
        </w:rPr>
        <w:t xml:space="preserve"> to 4)</w:t>
      </w:r>
    </w:p>
    <w:p w14:paraId="0E5DAC05" w14:textId="77777777" w:rsidR="008106E1" w:rsidRPr="00622047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622047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622047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622047">
        <w:rPr>
          <w:rFonts w:ascii="Times New Roman" w:hAnsi="Times New Roman"/>
          <w:szCs w:val="22"/>
          <w:highlight w:val="yellow"/>
        </w:rPr>
        <w:t xml:space="preserve"> Modbus RS485</w:t>
      </w:r>
    </w:p>
    <w:p w14:paraId="3A9CFE5A" w14:textId="77777777" w:rsidR="008106E1" w:rsidRPr="00EB70B7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622047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622047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622047">
        <w:rPr>
          <w:rFonts w:ascii="Times New Roman" w:hAnsi="Times New Roman"/>
          <w:szCs w:val="22"/>
          <w:highlight w:val="yellow"/>
        </w:rPr>
        <w:t xml:space="preserve"> Modbus TCP/IP</w:t>
      </w:r>
    </w:p>
    <w:p w14:paraId="4CF4F1C9" w14:textId="77777777" w:rsidR="0009780E" w:rsidRPr="00EB70B7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14:paraId="6BEC78D2" w14:textId="77777777" w:rsidR="0068653B" w:rsidRPr="00EB70B7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EB70B7">
        <w:rPr>
          <w:rFonts w:ascii="Times New Roman" w:hAnsi="Times New Roman"/>
          <w:szCs w:val="22"/>
        </w:rPr>
        <w:t>Power supply</w:t>
      </w:r>
    </w:p>
    <w:p w14:paraId="69E3F118" w14:textId="77777777" w:rsidR="0068653B" w:rsidRPr="00622047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 w:rsidRPr="00622047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622047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622047">
        <w:rPr>
          <w:rFonts w:ascii="Times New Roman" w:hAnsi="Times New Roman"/>
          <w:szCs w:val="22"/>
          <w:highlight w:val="yellow"/>
        </w:rPr>
        <w:t xml:space="preserve"> 220 VAC / 50 H</w:t>
      </w:r>
      <w:r w:rsidR="00F70537" w:rsidRPr="00622047">
        <w:rPr>
          <w:rFonts w:ascii="Times New Roman" w:hAnsi="Times New Roman"/>
          <w:szCs w:val="22"/>
          <w:highlight w:val="yellow"/>
        </w:rPr>
        <w:t>z</w:t>
      </w:r>
    </w:p>
    <w:p w14:paraId="68A519A1" w14:textId="77777777" w:rsidR="0068653B" w:rsidRPr="00EB70B7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 w:rsidRPr="00622047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622047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622047">
        <w:rPr>
          <w:rFonts w:ascii="Times New Roman" w:hAnsi="Times New Roman"/>
          <w:szCs w:val="22"/>
          <w:highlight w:val="yellow"/>
        </w:rPr>
        <w:t xml:space="preserve"> 110 VAC / 60 Hz</w:t>
      </w:r>
    </w:p>
    <w:p w14:paraId="20D5359E" w14:textId="77777777" w:rsidR="0068653B" w:rsidRPr="00EB70B7" w:rsidRDefault="0068653B" w:rsidP="00F34EFD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</w:rPr>
      </w:pPr>
    </w:p>
    <w:p w14:paraId="2E76B91A" w14:textId="77777777" w:rsidR="0068653B" w:rsidRPr="00EB70B7" w:rsidRDefault="0068653B" w:rsidP="00F34EFD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</w:rPr>
      </w:pPr>
    </w:p>
    <w:p w14:paraId="1BA7F7F5" w14:textId="77777777" w:rsidR="00D81271" w:rsidRPr="00EB70B7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EB70B7">
        <w:rPr>
          <w:rFonts w:ascii="Times New Roman" w:hAnsi="Times New Roman"/>
          <w:szCs w:val="22"/>
        </w:rPr>
        <w:t xml:space="preserve">Instrument </w:t>
      </w:r>
      <w:r w:rsidR="00D81271" w:rsidRPr="00EB70B7">
        <w:rPr>
          <w:rFonts w:ascii="Times New Roman" w:hAnsi="Times New Roman"/>
          <w:szCs w:val="22"/>
        </w:rPr>
        <w:t>Accessories</w:t>
      </w:r>
    </w:p>
    <w:p w14:paraId="15E03FDB" w14:textId="77777777" w:rsidR="008B479D" w:rsidRPr="00EB70B7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  <w:r w:rsidRPr="00EB70B7">
        <w:rPr>
          <w:rFonts w:ascii="Times New Roman" w:hAnsi="Times New Roman"/>
          <w:szCs w:val="22"/>
        </w:rPr>
        <w:t>***************************</w:t>
      </w:r>
    </w:p>
    <w:p w14:paraId="56FE83D5" w14:textId="77777777" w:rsidR="008B479D" w:rsidRPr="00EB70B7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  <w:r w:rsidRPr="00EB70B7">
        <w:rPr>
          <w:rFonts w:ascii="Times New Roman" w:hAnsi="Times New Roman"/>
          <w:szCs w:val="22"/>
        </w:rPr>
        <w:t>Select as many as required</w:t>
      </w:r>
    </w:p>
    <w:p w14:paraId="7D1462F5" w14:textId="77777777" w:rsidR="008B479D" w:rsidRPr="00EB70B7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  <w:r w:rsidRPr="00EB70B7">
        <w:rPr>
          <w:rFonts w:ascii="Times New Roman" w:hAnsi="Times New Roman"/>
          <w:szCs w:val="22"/>
        </w:rPr>
        <w:t>***************************</w:t>
      </w:r>
    </w:p>
    <w:p w14:paraId="3D6F8701" w14:textId="3671515B" w:rsidR="00EB6E77" w:rsidRPr="00622047" w:rsidRDefault="00EB6E77" w:rsidP="00EB6E77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622047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622047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622047">
        <w:rPr>
          <w:rFonts w:ascii="Times New Roman" w:hAnsi="Times New Roman"/>
          <w:szCs w:val="22"/>
          <w:highlight w:val="yellow"/>
        </w:rPr>
        <w:t xml:space="preserve"> Universal Filtration System, for immersion, pore size [     ] µm (fill in, select from 50/100/200 µm)</w:t>
      </w:r>
    </w:p>
    <w:p w14:paraId="7A9AFAF1" w14:textId="77777777" w:rsidR="00EB6E77" w:rsidRPr="00622047" w:rsidRDefault="00EB6E77" w:rsidP="00EB6E77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622047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622047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622047">
        <w:rPr>
          <w:rFonts w:ascii="Times New Roman" w:hAnsi="Times New Roman"/>
          <w:szCs w:val="22"/>
          <w:highlight w:val="yellow"/>
        </w:rPr>
        <w:t xml:space="preserve"> Universal Filtration System, fast loop, pore size [     ] µm (fill in, select from 50/100/200 µm)</w:t>
      </w:r>
    </w:p>
    <w:p w14:paraId="76F1FA80" w14:textId="77777777" w:rsidR="00EB6E77" w:rsidRPr="00622047" w:rsidRDefault="00EB6E77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</w:p>
    <w:p w14:paraId="3C23F77D" w14:textId="77777777" w:rsidR="00206491" w:rsidRPr="00622047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622047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622047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622047">
        <w:rPr>
          <w:rFonts w:ascii="Times New Roman" w:hAnsi="Times New Roman"/>
          <w:szCs w:val="22"/>
          <w:highlight w:val="yellow"/>
        </w:rPr>
        <w:t xml:space="preserve"> Table Stand</w:t>
      </w:r>
    </w:p>
    <w:p w14:paraId="4ADA3AF8" w14:textId="77777777" w:rsidR="00206491" w:rsidRPr="00622047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622047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622047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622047">
        <w:rPr>
          <w:rFonts w:ascii="Times New Roman" w:hAnsi="Times New Roman"/>
          <w:szCs w:val="22"/>
          <w:highlight w:val="yellow"/>
        </w:rPr>
        <w:t xml:space="preserve"> Floor Stand</w:t>
      </w:r>
    </w:p>
    <w:p w14:paraId="31151DA7" w14:textId="77777777" w:rsidR="004B367F" w:rsidRPr="00622047" w:rsidRDefault="004B367F" w:rsidP="00F34EFD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14:paraId="770DC9A6" w14:textId="012596A1" w:rsidR="00635176" w:rsidRPr="00EB70B7" w:rsidRDefault="00635176" w:rsidP="00635176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622047">
        <w:rPr>
          <w:rFonts w:ascii="Times New Roman" w:hAnsi="Times New Roman"/>
          <w:szCs w:val="22"/>
          <w:highlight w:val="yellow"/>
        </w:rPr>
        <w:t xml:space="preserve">[ </w:t>
      </w:r>
      <w:proofErr w:type="gramStart"/>
      <w:r w:rsidRPr="00622047">
        <w:rPr>
          <w:rFonts w:ascii="Times New Roman" w:hAnsi="Times New Roman"/>
          <w:szCs w:val="22"/>
          <w:highlight w:val="yellow"/>
        </w:rPr>
        <w:t xml:space="preserve">  ]</w:t>
      </w:r>
      <w:proofErr w:type="gramEnd"/>
      <w:r w:rsidRPr="00622047">
        <w:rPr>
          <w:rFonts w:ascii="Times New Roman" w:hAnsi="Times New Roman"/>
          <w:szCs w:val="22"/>
          <w:highlight w:val="yellow"/>
        </w:rPr>
        <w:t xml:space="preserve"> </w:t>
      </w:r>
      <w:r w:rsidRPr="00622047">
        <w:rPr>
          <w:color w:val="231F20"/>
          <w:highlight w:val="yellow"/>
        </w:rPr>
        <w:t>Connection to Homogenization unit</w:t>
      </w:r>
    </w:p>
    <w:p w14:paraId="121F562E" w14:textId="77777777" w:rsidR="00D81271" w:rsidRDefault="00D81271" w:rsidP="00F34EFD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14:paraId="5739D343" w14:textId="77777777" w:rsidR="006A5296" w:rsidRPr="00815F90" w:rsidRDefault="006A5296" w:rsidP="00F34EFD">
      <w:pPr>
        <w:pStyle w:val="CSIOUTLINE"/>
        <w:numPr>
          <w:ilvl w:val="0"/>
          <w:numId w:val="0"/>
        </w:numPr>
        <w:ind w:left="1077"/>
        <w:rPr>
          <w:rFonts w:ascii="Times New Roman" w:hAnsi="Times New Roman"/>
          <w:szCs w:val="22"/>
          <w:highlight w:val="yellow"/>
        </w:rPr>
      </w:pPr>
    </w:p>
    <w:p w14:paraId="606AA627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767506D3" w14:textId="77777777"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14:paraId="0293B2A2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7738AC91" w14:textId="77777777"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14:paraId="54412DF7" w14:textId="77777777"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14:paraId="638D2DE0" w14:textId="77777777"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14:paraId="3A25DFB7" w14:textId="77777777"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14:paraId="5A043430" w14:textId="77777777"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14:paraId="6E5304EE" w14:textId="77777777"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14:paraId="01F10318" w14:textId="77777777"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14:paraId="16106119" w14:textId="77777777"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14:paraId="0D69CA76" w14:textId="77777777"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14:paraId="2E88DB33" w14:textId="77777777"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14:paraId="534DEE32" w14:textId="77777777"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14:paraId="6FB7D69E" w14:textId="77777777"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14:paraId="7AB15F29" w14:textId="77777777"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14:paraId="019C9A2A" w14:textId="77777777" w:rsidR="00206491" w:rsidRDefault="00206491" w:rsidP="0020649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Maximum particle size 100 µm, &lt;0.1 g/L suspended solids, turbidity &lt;50 NTU</w:t>
      </w:r>
    </w:p>
    <w:p w14:paraId="6FD2F0E1" w14:textId="77777777" w:rsidR="00962D9E" w:rsidRDefault="00962D9E" w:rsidP="00962D9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air</w:t>
      </w:r>
    </w:p>
    <w:p w14:paraId="0A6FEDB7" w14:textId="77777777" w:rsidR="00962D9E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D</w:t>
      </w:r>
      <w:r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14:paraId="02FF3BCF" w14:textId="77777777" w:rsidR="00962D9E" w:rsidRDefault="00962D9E" w:rsidP="00962D9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Demineralized water</w:t>
      </w:r>
    </w:p>
    <w:p w14:paraId="14A61BC4" w14:textId="13279DD3" w:rsidR="00962D9E" w:rsidRDefault="00280AEA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For </w:t>
      </w:r>
      <w:r w:rsidR="00001EF1">
        <w:rPr>
          <w:rFonts w:ascii="Times New Roman" w:hAnsi="Times New Roman"/>
          <w:szCs w:val="22"/>
        </w:rPr>
        <w:t xml:space="preserve">rinsing </w:t>
      </w:r>
      <w:r>
        <w:rPr>
          <w:rFonts w:ascii="Times New Roman" w:hAnsi="Times New Roman"/>
          <w:szCs w:val="22"/>
        </w:rPr>
        <w:t>purposes</w:t>
      </w:r>
    </w:p>
    <w:p w14:paraId="61E85C4A" w14:textId="77777777" w:rsidR="00962D9E" w:rsidRDefault="00962D9E" w:rsidP="00962D9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14:paraId="2A296604" w14:textId="77777777" w:rsidR="00962D9E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14:paraId="113B66D8" w14:textId="77777777" w:rsidR="00962D9E" w:rsidRDefault="00962D9E" w:rsidP="00962D9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14:paraId="2EE53992" w14:textId="77777777" w:rsidR="00962D9E" w:rsidRPr="002F451A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14:paraId="2ADE6C5C" w14:textId="77777777" w:rsidR="00962D9E" w:rsidRPr="00B767AD" w:rsidRDefault="00962D9E" w:rsidP="00962D9E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</w:t>
      </w:r>
      <w:r w:rsidR="001A7F2A">
        <w:rPr>
          <w:rFonts w:ascii="Times New Roman" w:hAnsi="Times New Roman"/>
          <w:szCs w:val="22"/>
        </w:rPr>
        <w:t>y</w:t>
      </w:r>
    </w:p>
    <w:p w14:paraId="31EFC27D" w14:textId="77777777"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14:paraId="560510AC" w14:textId="77777777"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14:paraId="1B5D7978" w14:textId="77777777" w:rsidR="00C46C7D" w:rsidRPr="00815F90" w:rsidRDefault="00C46C7D" w:rsidP="00C46C7D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6C09A20B" w14:textId="77777777"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>
        <w:rPr>
          <w:rFonts w:ascii="Times New Roman" w:hAnsi="Times New Roman"/>
          <w:szCs w:val="22"/>
        </w:rPr>
        <w:t>analyzer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14:paraId="489A7BB4" w14:textId="77777777"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14:paraId="69887E08" w14:textId="77777777"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14:paraId="3457EA59" w14:textId="77777777" w:rsidR="00206491" w:rsidRPr="00EA74E0" w:rsidRDefault="00206491" w:rsidP="00206491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color w:val="000000" w:themeColor="text1"/>
          <w:szCs w:val="22"/>
        </w:rPr>
      </w:pPr>
    </w:p>
    <w:p w14:paraId="2BC63253" w14:textId="77777777"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14:paraId="6D855365" w14:textId="77777777"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14:paraId="2EDD4134" w14:textId="77777777"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</w:t>
      </w:r>
      <w:r w:rsidR="00575372">
        <w:rPr>
          <w:rFonts w:ascii="Times New Roman" w:hAnsi="Times New Roman"/>
          <w:color w:val="000000" w:themeColor="text1"/>
          <w:szCs w:val="22"/>
        </w:rPr>
        <w:t xml:space="preserve">ory-trained service personnel. </w:t>
      </w:r>
      <w:r w:rsidRPr="00EA74E0">
        <w:rPr>
          <w:rFonts w:ascii="Times New Roman" w:hAnsi="Times New Roman"/>
          <w:color w:val="000000" w:themeColor="text1"/>
          <w:szCs w:val="22"/>
        </w:rPr>
        <w:t>Field service and factory repair by personnel not employed by the manufacturer is not allowed.</w:t>
      </w:r>
    </w:p>
    <w:p w14:paraId="791B36F0" w14:textId="77777777"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F70537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Third-party parts are not approved for use. </w:t>
      </w:r>
    </w:p>
    <w:p w14:paraId="2417873B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35ABA798" w14:textId="77777777"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14:paraId="15493ECC" w14:textId="77777777" w:rsidR="00D81271" w:rsidRPr="00815F90" w:rsidRDefault="00D11420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A0FC01" wp14:editId="5AF087B5">
                <wp:simplePos x="0" y="0"/>
                <wp:positionH relativeFrom="rightMargin">
                  <wp:posOffset>0</wp:posOffset>
                </wp:positionH>
                <wp:positionV relativeFrom="page">
                  <wp:posOffset>7701223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3B342B" w14:textId="07576760" w:rsidR="00D11420" w:rsidRPr="004D1D3F" w:rsidRDefault="00D11420" w:rsidP="00D11420">
                            <w:pP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DOC353.53.305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48</w:t>
                            </w:r>
                            <w:r w:rsidRPr="004D1D3F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4D6939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Feb2</w:t>
                            </w:r>
                            <w:r w:rsidR="00DF60CB">
                              <w:rPr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0FC0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0;margin-top:606.4pt;width:23.8pt;height:1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" fillcolor="white [3201]" stroked="f" strokeweight=".5pt">
                <v:textbox style="layout-flow:vertical;mso-layout-flow-alt:bottom-to-top">
                  <w:txbxContent>
                    <w:p w14:paraId="033B342B" w14:textId="07576760" w:rsidR="00D11420" w:rsidRPr="004D1D3F" w:rsidRDefault="00D11420" w:rsidP="00D11420">
                      <w:pP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DOC353.53.305</w:t>
                      </w:r>
                      <w:r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48</w:t>
                      </w:r>
                      <w:r w:rsidRPr="004D1D3F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4D6939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Feb2</w:t>
                      </w:r>
                      <w:r w:rsidR="00DF60CB">
                        <w:rPr>
                          <w:color w:val="808080" w:themeColor="background1" w:themeShade="80"/>
                          <w:sz w:val="18"/>
                          <w:lang w:val="de-DE"/>
                        </w:rPr>
                        <w:t>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EF89" w14:textId="77777777" w:rsidR="00D62426" w:rsidRDefault="00D62426">
      <w:r>
        <w:separator/>
      </w:r>
    </w:p>
  </w:endnote>
  <w:endnote w:type="continuationSeparator" w:id="0">
    <w:p w14:paraId="612640D1" w14:textId="77777777" w:rsidR="00D62426" w:rsidRDefault="00D6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DD37" w14:textId="41F353FD" w:rsidR="00046903" w:rsidRDefault="00046903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EE9E116" wp14:editId="0C29D12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6510"/>
              <wp:wrapSquare wrapText="bothSides"/>
              <wp:docPr id="4" name="Textfeld 4" descr="Confidential - Company Propriet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F06731" w14:textId="6BB3AED8" w:rsidR="00046903" w:rsidRPr="00046903" w:rsidRDefault="00046903">
                          <w:pPr>
                            <w:rPr>
                              <w:rFonts w:ascii="Calibri" w:eastAsia="Calibri" w:hAnsi="Calibri" w:cs="Calibri"/>
                              <w:color w:val="D89B2B"/>
                              <w:sz w:val="20"/>
                              <w:szCs w:val="20"/>
                            </w:rPr>
                          </w:pPr>
                          <w:r w:rsidRPr="00046903">
                            <w:rPr>
                              <w:rFonts w:ascii="Calibri" w:eastAsia="Calibri" w:hAnsi="Calibri" w:cs="Calibri"/>
                              <w:color w:val="D89B2B"/>
                              <w:sz w:val="20"/>
                              <w:szCs w:val="20"/>
                            </w:rPr>
                            <w:t>Confidential - Company 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E9E11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alt="Confidential - Company Proprietar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" filled="f" stroked="f">
              <v:textbox style="mso-fit-shape-to-text:t" inset="0,0,0,0">
                <w:txbxContent>
                  <w:p w14:paraId="52F06731" w14:textId="6BB3AED8" w:rsidR="00046903" w:rsidRPr="00046903" w:rsidRDefault="00046903">
                    <w:pPr>
                      <w:rPr>
                        <w:rFonts w:ascii="Calibri" w:eastAsia="Calibri" w:hAnsi="Calibri" w:cs="Calibri"/>
                        <w:color w:val="D89B2B"/>
                        <w:sz w:val="20"/>
                        <w:szCs w:val="20"/>
                      </w:rPr>
                    </w:pPr>
                    <w:r w:rsidRPr="00046903">
                      <w:rPr>
                        <w:rFonts w:ascii="Calibri" w:eastAsia="Calibri" w:hAnsi="Calibri" w:cs="Calibri"/>
                        <w:color w:val="D89B2B"/>
                        <w:sz w:val="20"/>
                        <w:szCs w:val="20"/>
                      </w:rPr>
                      <w:t>Confidential - Company Proprietary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B808" w14:textId="22718898" w:rsidR="00462882" w:rsidRDefault="00046903">
    <w:pPr>
      <w:pStyle w:val="Pidipagina"/>
      <w:tabs>
        <w:tab w:val="clear" w:pos="4320"/>
        <w:tab w:val="clear" w:pos="8640"/>
        <w:tab w:val="center" w:pos="5040"/>
        <w:tab w:val="right" w:pos="10080"/>
      </w:tabs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891F533" wp14:editId="1A81B0E6">
              <wp:simplePos x="914400" y="94297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6510"/>
              <wp:wrapSquare wrapText="bothSides"/>
              <wp:docPr id="5" name="Textfeld 5" descr="Confidential - Company Propriet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7BFB09" w14:textId="745A360C" w:rsidR="00046903" w:rsidRPr="00046903" w:rsidRDefault="00046903">
                          <w:pPr>
                            <w:rPr>
                              <w:rFonts w:ascii="Calibri" w:eastAsia="Calibri" w:hAnsi="Calibri" w:cs="Calibri"/>
                              <w:color w:val="D89B2B"/>
                              <w:sz w:val="20"/>
                              <w:szCs w:val="20"/>
                            </w:rPr>
                          </w:pPr>
                          <w:r w:rsidRPr="00046903">
                            <w:rPr>
                              <w:rFonts w:ascii="Calibri" w:eastAsia="Calibri" w:hAnsi="Calibri" w:cs="Calibri"/>
                              <w:color w:val="D89B2B"/>
                              <w:sz w:val="20"/>
                              <w:szCs w:val="20"/>
                            </w:rPr>
                            <w:t>Confidential - Company 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91F533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9" type="#_x0000_t202" alt="Confidential - Company Proprietary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" filled="f" stroked="f">
              <v:textbox style="mso-fit-shape-to-text:t" inset="0,0,0,0">
                <w:txbxContent>
                  <w:p w14:paraId="097BFB09" w14:textId="745A360C" w:rsidR="00046903" w:rsidRPr="00046903" w:rsidRDefault="00046903">
                    <w:pPr>
                      <w:rPr>
                        <w:rFonts w:ascii="Calibri" w:eastAsia="Calibri" w:hAnsi="Calibri" w:cs="Calibri"/>
                        <w:color w:val="D89B2B"/>
                        <w:sz w:val="20"/>
                        <w:szCs w:val="20"/>
                      </w:rPr>
                    </w:pPr>
                    <w:r w:rsidRPr="00046903">
                      <w:rPr>
                        <w:rFonts w:ascii="Calibri" w:eastAsia="Calibri" w:hAnsi="Calibri" w:cs="Calibri"/>
                        <w:color w:val="D89B2B"/>
                        <w:sz w:val="20"/>
                        <w:szCs w:val="20"/>
                      </w:rPr>
                      <w:t>Confidential - Company Proprietary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9385" w14:textId="5C618C24" w:rsidR="00046903" w:rsidRDefault="00046903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54A20EA" wp14:editId="382936B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2540" b="16510"/>
              <wp:wrapSquare wrapText="bothSides"/>
              <wp:docPr id="3" name="Textfeld 3" descr="Confidential - Company Propriet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316A6A" w14:textId="4FCC2313" w:rsidR="00046903" w:rsidRPr="00046903" w:rsidRDefault="00046903">
                          <w:pPr>
                            <w:rPr>
                              <w:rFonts w:ascii="Calibri" w:eastAsia="Calibri" w:hAnsi="Calibri" w:cs="Calibri"/>
                              <w:color w:val="D89B2B"/>
                              <w:sz w:val="20"/>
                              <w:szCs w:val="20"/>
                            </w:rPr>
                          </w:pPr>
                          <w:r w:rsidRPr="00046903">
                            <w:rPr>
                              <w:rFonts w:ascii="Calibri" w:eastAsia="Calibri" w:hAnsi="Calibri" w:cs="Calibri"/>
                              <w:color w:val="D89B2B"/>
                              <w:sz w:val="20"/>
                              <w:szCs w:val="20"/>
                            </w:rPr>
                            <w:t>Confidential - Company 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4A20EA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30" type="#_x0000_t202" alt="Confidential - Company Proprietar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" filled="f" stroked="f">
              <v:textbox style="mso-fit-shape-to-text:t" inset="0,0,0,0">
                <w:txbxContent>
                  <w:p w14:paraId="31316A6A" w14:textId="4FCC2313" w:rsidR="00046903" w:rsidRPr="00046903" w:rsidRDefault="00046903">
                    <w:pPr>
                      <w:rPr>
                        <w:rFonts w:ascii="Calibri" w:eastAsia="Calibri" w:hAnsi="Calibri" w:cs="Calibri"/>
                        <w:color w:val="D89B2B"/>
                        <w:sz w:val="20"/>
                        <w:szCs w:val="20"/>
                      </w:rPr>
                    </w:pPr>
                    <w:r w:rsidRPr="00046903">
                      <w:rPr>
                        <w:rFonts w:ascii="Calibri" w:eastAsia="Calibri" w:hAnsi="Calibri" w:cs="Calibri"/>
                        <w:color w:val="D89B2B"/>
                        <w:sz w:val="20"/>
                        <w:szCs w:val="20"/>
                      </w:rPr>
                      <w:t>Confidential - Company Proprietary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2B75" w14:textId="77777777" w:rsidR="00D62426" w:rsidRDefault="00D62426">
      <w:r>
        <w:separator/>
      </w:r>
    </w:p>
  </w:footnote>
  <w:footnote w:type="continuationSeparator" w:id="0">
    <w:p w14:paraId="5035520E" w14:textId="77777777" w:rsidR="00D62426" w:rsidRDefault="00D6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6D82" w14:textId="77777777" w:rsidR="00046903" w:rsidRDefault="000469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BD8B" w14:textId="77777777" w:rsidR="00462882" w:rsidRDefault="00462882">
    <w:pPr>
      <w:pStyle w:val="Intestazion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</w:t>
    </w:r>
    <w:r w:rsidR="00C3601D">
      <w:rPr>
        <w:sz w:val="22"/>
      </w:rPr>
      <w:t>69</w:t>
    </w:r>
  </w:p>
  <w:p w14:paraId="39394BCC" w14:textId="77777777" w:rsidR="00462882" w:rsidRDefault="00462882">
    <w:pPr>
      <w:pStyle w:val="Intestazion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14:paraId="661DA3D4" w14:textId="77777777" w:rsidR="00462882" w:rsidRDefault="00462882">
    <w:pPr>
      <w:pStyle w:val="Intestazion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14:paraId="1A22EA3D" w14:textId="77777777" w:rsidR="00462882" w:rsidRDefault="00462882">
    <w:pPr>
      <w:pStyle w:val="Intestazione"/>
      <w:tabs>
        <w:tab w:val="clear" w:pos="4320"/>
        <w:tab w:val="clear" w:pos="8640"/>
        <w:tab w:val="right" w:pos="10080"/>
      </w:tabs>
      <w:rPr>
        <w:sz w:val="22"/>
      </w:rPr>
    </w:pPr>
  </w:p>
  <w:p w14:paraId="4880E10E" w14:textId="77777777" w:rsidR="00462882" w:rsidRDefault="00462882">
    <w:pPr>
      <w:pStyle w:val="Intestazion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CFD6A" w14:textId="77777777" w:rsidR="00046903" w:rsidRDefault="000469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D360C100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31"/>
    <w:rsid w:val="00001EF1"/>
    <w:rsid w:val="00023E90"/>
    <w:rsid w:val="00025CC5"/>
    <w:rsid w:val="00042AC1"/>
    <w:rsid w:val="00045616"/>
    <w:rsid w:val="00046903"/>
    <w:rsid w:val="000560F6"/>
    <w:rsid w:val="00092368"/>
    <w:rsid w:val="00097602"/>
    <w:rsid w:val="0009780E"/>
    <w:rsid w:val="000A2263"/>
    <w:rsid w:val="000B0406"/>
    <w:rsid w:val="000B43AC"/>
    <w:rsid w:val="000C35F1"/>
    <w:rsid w:val="000C7DCA"/>
    <w:rsid w:val="000D0B4B"/>
    <w:rsid w:val="000E416F"/>
    <w:rsid w:val="00106BE0"/>
    <w:rsid w:val="00107393"/>
    <w:rsid w:val="00107ED5"/>
    <w:rsid w:val="001128E5"/>
    <w:rsid w:val="00121AB2"/>
    <w:rsid w:val="00125B66"/>
    <w:rsid w:val="001300D0"/>
    <w:rsid w:val="001304F1"/>
    <w:rsid w:val="00135E90"/>
    <w:rsid w:val="00141992"/>
    <w:rsid w:val="001437D9"/>
    <w:rsid w:val="00143C5F"/>
    <w:rsid w:val="00153C05"/>
    <w:rsid w:val="0015402E"/>
    <w:rsid w:val="00155BF2"/>
    <w:rsid w:val="00160DEB"/>
    <w:rsid w:val="00163DF8"/>
    <w:rsid w:val="00184DBB"/>
    <w:rsid w:val="00185243"/>
    <w:rsid w:val="001878FE"/>
    <w:rsid w:val="00190EA0"/>
    <w:rsid w:val="001968DA"/>
    <w:rsid w:val="001A7B35"/>
    <w:rsid w:val="001A7F2A"/>
    <w:rsid w:val="001C2A5F"/>
    <w:rsid w:val="001C6ABB"/>
    <w:rsid w:val="001D471C"/>
    <w:rsid w:val="001D5749"/>
    <w:rsid w:val="001D782B"/>
    <w:rsid w:val="001E639F"/>
    <w:rsid w:val="001F026B"/>
    <w:rsid w:val="001F2EC4"/>
    <w:rsid w:val="001F4AC7"/>
    <w:rsid w:val="002015F0"/>
    <w:rsid w:val="002033FC"/>
    <w:rsid w:val="00206491"/>
    <w:rsid w:val="00214FDC"/>
    <w:rsid w:val="00226DA2"/>
    <w:rsid w:val="00227585"/>
    <w:rsid w:val="002311E4"/>
    <w:rsid w:val="00232E1C"/>
    <w:rsid w:val="00235FD0"/>
    <w:rsid w:val="00242D61"/>
    <w:rsid w:val="0025186D"/>
    <w:rsid w:val="00260327"/>
    <w:rsid w:val="00266EBC"/>
    <w:rsid w:val="00270839"/>
    <w:rsid w:val="002714A0"/>
    <w:rsid w:val="00272788"/>
    <w:rsid w:val="00280AEA"/>
    <w:rsid w:val="00287DAA"/>
    <w:rsid w:val="002A7785"/>
    <w:rsid w:val="002B08F1"/>
    <w:rsid w:val="002B4228"/>
    <w:rsid w:val="002B5673"/>
    <w:rsid w:val="002C0834"/>
    <w:rsid w:val="002D1CDA"/>
    <w:rsid w:val="002D2FE3"/>
    <w:rsid w:val="002F6D3E"/>
    <w:rsid w:val="002F71BA"/>
    <w:rsid w:val="00302E00"/>
    <w:rsid w:val="00303646"/>
    <w:rsid w:val="00307526"/>
    <w:rsid w:val="003105B2"/>
    <w:rsid w:val="00316142"/>
    <w:rsid w:val="0031644C"/>
    <w:rsid w:val="00330431"/>
    <w:rsid w:val="0034717C"/>
    <w:rsid w:val="00354697"/>
    <w:rsid w:val="0035691C"/>
    <w:rsid w:val="0036321F"/>
    <w:rsid w:val="00363731"/>
    <w:rsid w:val="003662E5"/>
    <w:rsid w:val="00384225"/>
    <w:rsid w:val="0038517F"/>
    <w:rsid w:val="00386AF5"/>
    <w:rsid w:val="0039050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03371"/>
    <w:rsid w:val="004241C7"/>
    <w:rsid w:val="00425798"/>
    <w:rsid w:val="0042603A"/>
    <w:rsid w:val="00426A51"/>
    <w:rsid w:val="0043414D"/>
    <w:rsid w:val="00436ADD"/>
    <w:rsid w:val="00440D92"/>
    <w:rsid w:val="00453AA7"/>
    <w:rsid w:val="00453F4A"/>
    <w:rsid w:val="0046046E"/>
    <w:rsid w:val="00462882"/>
    <w:rsid w:val="00473157"/>
    <w:rsid w:val="00480FFC"/>
    <w:rsid w:val="00481447"/>
    <w:rsid w:val="00481DCC"/>
    <w:rsid w:val="004952B5"/>
    <w:rsid w:val="004A1F8B"/>
    <w:rsid w:val="004A7D30"/>
    <w:rsid w:val="004B2940"/>
    <w:rsid w:val="004B367F"/>
    <w:rsid w:val="004C3FA3"/>
    <w:rsid w:val="004D1D3F"/>
    <w:rsid w:val="004D34A1"/>
    <w:rsid w:val="004D3985"/>
    <w:rsid w:val="004D62C0"/>
    <w:rsid w:val="004D6939"/>
    <w:rsid w:val="004E52DD"/>
    <w:rsid w:val="004E57CD"/>
    <w:rsid w:val="004E7DAB"/>
    <w:rsid w:val="004F2202"/>
    <w:rsid w:val="004F7128"/>
    <w:rsid w:val="005016A5"/>
    <w:rsid w:val="00502A5C"/>
    <w:rsid w:val="00510231"/>
    <w:rsid w:val="00511510"/>
    <w:rsid w:val="00525A66"/>
    <w:rsid w:val="00527C3C"/>
    <w:rsid w:val="00535338"/>
    <w:rsid w:val="00541657"/>
    <w:rsid w:val="00546D53"/>
    <w:rsid w:val="00566EC8"/>
    <w:rsid w:val="005719D4"/>
    <w:rsid w:val="00575372"/>
    <w:rsid w:val="0058158D"/>
    <w:rsid w:val="005830F0"/>
    <w:rsid w:val="00597BEE"/>
    <w:rsid w:val="005A3077"/>
    <w:rsid w:val="005A697A"/>
    <w:rsid w:val="005B23C8"/>
    <w:rsid w:val="005B2769"/>
    <w:rsid w:val="005C2FC9"/>
    <w:rsid w:val="005C58FC"/>
    <w:rsid w:val="005D559A"/>
    <w:rsid w:val="005D645D"/>
    <w:rsid w:val="005E2B38"/>
    <w:rsid w:val="00622047"/>
    <w:rsid w:val="00635176"/>
    <w:rsid w:val="006402C0"/>
    <w:rsid w:val="006463BB"/>
    <w:rsid w:val="00651ACF"/>
    <w:rsid w:val="006715A9"/>
    <w:rsid w:val="0067666C"/>
    <w:rsid w:val="0068540E"/>
    <w:rsid w:val="0068653B"/>
    <w:rsid w:val="006919EE"/>
    <w:rsid w:val="00697517"/>
    <w:rsid w:val="006A5296"/>
    <w:rsid w:val="006C3320"/>
    <w:rsid w:val="006C3FE7"/>
    <w:rsid w:val="006C53FE"/>
    <w:rsid w:val="006D1715"/>
    <w:rsid w:val="006D53D5"/>
    <w:rsid w:val="006D7DFB"/>
    <w:rsid w:val="006E5D42"/>
    <w:rsid w:val="006E7347"/>
    <w:rsid w:val="007116F2"/>
    <w:rsid w:val="0073013E"/>
    <w:rsid w:val="007371A7"/>
    <w:rsid w:val="0076279F"/>
    <w:rsid w:val="0076537C"/>
    <w:rsid w:val="00766169"/>
    <w:rsid w:val="00783F62"/>
    <w:rsid w:val="00791912"/>
    <w:rsid w:val="007A0627"/>
    <w:rsid w:val="007C50BD"/>
    <w:rsid w:val="007D08D4"/>
    <w:rsid w:val="007D0B61"/>
    <w:rsid w:val="007D6193"/>
    <w:rsid w:val="007E1A99"/>
    <w:rsid w:val="007F20A7"/>
    <w:rsid w:val="007F4A8F"/>
    <w:rsid w:val="00802ED5"/>
    <w:rsid w:val="008078C5"/>
    <w:rsid w:val="008106E1"/>
    <w:rsid w:val="00811CF8"/>
    <w:rsid w:val="00815F90"/>
    <w:rsid w:val="00820659"/>
    <w:rsid w:val="008221A4"/>
    <w:rsid w:val="008254FD"/>
    <w:rsid w:val="0082665F"/>
    <w:rsid w:val="0082781A"/>
    <w:rsid w:val="00833255"/>
    <w:rsid w:val="00834BA1"/>
    <w:rsid w:val="00840583"/>
    <w:rsid w:val="008568FA"/>
    <w:rsid w:val="00857765"/>
    <w:rsid w:val="008578D3"/>
    <w:rsid w:val="008609AC"/>
    <w:rsid w:val="0086148B"/>
    <w:rsid w:val="0087516D"/>
    <w:rsid w:val="00885464"/>
    <w:rsid w:val="00890A45"/>
    <w:rsid w:val="00897536"/>
    <w:rsid w:val="008A56F7"/>
    <w:rsid w:val="008B24C2"/>
    <w:rsid w:val="008B479D"/>
    <w:rsid w:val="008B679F"/>
    <w:rsid w:val="008F2701"/>
    <w:rsid w:val="008F5F1E"/>
    <w:rsid w:val="0091431C"/>
    <w:rsid w:val="00933CEB"/>
    <w:rsid w:val="00947B50"/>
    <w:rsid w:val="0095443E"/>
    <w:rsid w:val="009558F4"/>
    <w:rsid w:val="00960AD9"/>
    <w:rsid w:val="00962D9E"/>
    <w:rsid w:val="009634FE"/>
    <w:rsid w:val="009665BD"/>
    <w:rsid w:val="00972886"/>
    <w:rsid w:val="00976F89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C6D56"/>
    <w:rsid w:val="009D4D1B"/>
    <w:rsid w:val="009E78CF"/>
    <w:rsid w:val="00A026F8"/>
    <w:rsid w:val="00A0384F"/>
    <w:rsid w:val="00A13F4D"/>
    <w:rsid w:val="00A14952"/>
    <w:rsid w:val="00A20635"/>
    <w:rsid w:val="00A3042D"/>
    <w:rsid w:val="00A32154"/>
    <w:rsid w:val="00A444FA"/>
    <w:rsid w:val="00A5472A"/>
    <w:rsid w:val="00A80AB3"/>
    <w:rsid w:val="00A90312"/>
    <w:rsid w:val="00AA4372"/>
    <w:rsid w:val="00AA70FA"/>
    <w:rsid w:val="00AA7123"/>
    <w:rsid w:val="00AB5F3C"/>
    <w:rsid w:val="00AB6395"/>
    <w:rsid w:val="00AC0F27"/>
    <w:rsid w:val="00AF204E"/>
    <w:rsid w:val="00AF254E"/>
    <w:rsid w:val="00AF7965"/>
    <w:rsid w:val="00B066A5"/>
    <w:rsid w:val="00B169AA"/>
    <w:rsid w:val="00B17C3F"/>
    <w:rsid w:val="00B20BE8"/>
    <w:rsid w:val="00B239E7"/>
    <w:rsid w:val="00B27CBE"/>
    <w:rsid w:val="00B44D2E"/>
    <w:rsid w:val="00B54C55"/>
    <w:rsid w:val="00B72166"/>
    <w:rsid w:val="00B72997"/>
    <w:rsid w:val="00B767AD"/>
    <w:rsid w:val="00B94BF0"/>
    <w:rsid w:val="00BA21D2"/>
    <w:rsid w:val="00BC2D3C"/>
    <w:rsid w:val="00BC557D"/>
    <w:rsid w:val="00BD6E9E"/>
    <w:rsid w:val="00BF703A"/>
    <w:rsid w:val="00C06EF3"/>
    <w:rsid w:val="00C07B25"/>
    <w:rsid w:val="00C118B6"/>
    <w:rsid w:val="00C2213E"/>
    <w:rsid w:val="00C252CA"/>
    <w:rsid w:val="00C27982"/>
    <w:rsid w:val="00C330C5"/>
    <w:rsid w:val="00C342CE"/>
    <w:rsid w:val="00C3601D"/>
    <w:rsid w:val="00C37C69"/>
    <w:rsid w:val="00C37DD7"/>
    <w:rsid w:val="00C44053"/>
    <w:rsid w:val="00C46C7D"/>
    <w:rsid w:val="00C51B6D"/>
    <w:rsid w:val="00C81ACC"/>
    <w:rsid w:val="00CA1B08"/>
    <w:rsid w:val="00CB0512"/>
    <w:rsid w:val="00CB1D47"/>
    <w:rsid w:val="00CB50B9"/>
    <w:rsid w:val="00CD2B63"/>
    <w:rsid w:val="00CD4D05"/>
    <w:rsid w:val="00D10FC0"/>
    <w:rsid w:val="00D11420"/>
    <w:rsid w:val="00D1472C"/>
    <w:rsid w:val="00D165AA"/>
    <w:rsid w:val="00D36618"/>
    <w:rsid w:val="00D423E0"/>
    <w:rsid w:val="00D44B3F"/>
    <w:rsid w:val="00D4608D"/>
    <w:rsid w:val="00D62014"/>
    <w:rsid w:val="00D62413"/>
    <w:rsid w:val="00D62426"/>
    <w:rsid w:val="00D62BE6"/>
    <w:rsid w:val="00D63F94"/>
    <w:rsid w:val="00D65624"/>
    <w:rsid w:val="00D7214B"/>
    <w:rsid w:val="00D81271"/>
    <w:rsid w:val="00D90779"/>
    <w:rsid w:val="00D97B9C"/>
    <w:rsid w:val="00DB375C"/>
    <w:rsid w:val="00DC257E"/>
    <w:rsid w:val="00DC480F"/>
    <w:rsid w:val="00DD69DA"/>
    <w:rsid w:val="00DE58E3"/>
    <w:rsid w:val="00DF1D42"/>
    <w:rsid w:val="00DF60CB"/>
    <w:rsid w:val="00E166F6"/>
    <w:rsid w:val="00E40F22"/>
    <w:rsid w:val="00E47F04"/>
    <w:rsid w:val="00E64B84"/>
    <w:rsid w:val="00E67A73"/>
    <w:rsid w:val="00E819BB"/>
    <w:rsid w:val="00E82AE0"/>
    <w:rsid w:val="00E853E1"/>
    <w:rsid w:val="00E87EB8"/>
    <w:rsid w:val="00E92CB6"/>
    <w:rsid w:val="00E934A4"/>
    <w:rsid w:val="00E93F1C"/>
    <w:rsid w:val="00E94C8A"/>
    <w:rsid w:val="00EA4FF0"/>
    <w:rsid w:val="00EB6E33"/>
    <w:rsid w:val="00EB6E77"/>
    <w:rsid w:val="00EB70B7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EF2C96"/>
    <w:rsid w:val="00F01CEE"/>
    <w:rsid w:val="00F02D9E"/>
    <w:rsid w:val="00F05D21"/>
    <w:rsid w:val="00F113A2"/>
    <w:rsid w:val="00F13C91"/>
    <w:rsid w:val="00F34EFD"/>
    <w:rsid w:val="00F35C14"/>
    <w:rsid w:val="00F36E4B"/>
    <w:rsid w:val="00F44F0A"/>
    <w:rsid w:val="00F557F7"/>
    <w:rsid w:val="00F62937"/>
    <w:rsid w:val="00F6585B"/>
    <w:rsid w:val="00F70537"/>
    <w:rsid w:val="00F93427"/>
    <w:rsid w:val="00FA2E8D"/>
    <w:rsid w:val="00FA5AEC"/>
    <w:rsid w:val="00FA75C7"/>
    <w:rsid w:val="00FB00D4"/>
    <w:rsid w:val="00FB2EC9"/>
    <w:rsid w:val="00FB4289"/>
    <w:rsid w:val="00FB56B5"/>
    <w:rsid w:val="00FC673E"/>
    <w:rsid w:val="00FE25F6"/>
    <w:rsid w:val="00FF14E2"/>
    <w:rsid w:val="00FF3B5E"/>
    <w:rsid w:val="3616A859"/>
    <w:rsid w:val="52BAF54B"/>
    <w:rsid w:val="54E5B94D"/>
    <w:rsid w:val="560E9DAE"/>
    <w:rsid w:val="5769ADD9"/>
    <w:rsid w:val="59A226D3"/>
    <w:rsid w:val="5BB6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6B2BD2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36AD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36ADD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Normale"/>
    <w:rsid w:val="00436ADD"/>
    <w:pPr>
      <w:numPr>
        <w:numId w:val="1"/>
      </w:numPr>
    </w:pPr>
  </w:style>
  <w:style w:type="paragraph" w:customStyle="1" w:styleId="CSIOUTLINE">
    <w:name w:val="CSI OUTLINE"/>
    <w:basedOn w:val="Normale"/>
    <w:rsid w:val="00436ADD"/>
    <w:pPr>
      <w:numPr>
        <w:numId w:val="2"/>
      </w:numPr>
    </w:pPr>
    <w:rPr>
      <w:rFonts w:ascii="Times" w:hAnsi="Times"/>
      <w:sz w:val="22"/>
    </w:rPr>
  </w:style>
  <w:style w:type="paragraph" w:styleId="Testofumetto">
    <w:name w:val="Balloon Text"/>
    <w:basedOn w:val="Normale"/>
    <w:semiHidden/>
    <w:rsid w:val="0036373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3C342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C342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C3423"/>
  </w:style>
  <w:style w:type="paragraph" w:styleId="Soggettocommento">
    <w:name w:val="annotation subject"/>
    <w:basedOn w:val="Testocommento"/>
    <w:next w:val="Testocommento"/>
    <w:link w:val="SoggettocommentoCarattere"/>
    <w:rsid w:val="003C34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C3423"/>
    <w:rPr>
      <w:b/>
      <w:bCs/>
    </w:rPr>
  </w:style>
  <w:style w:type="paragraph" w:styleId="Paragrafoelenco">
    <w:name w:val="List Paragraph"/>
    <w:basedOn w:val="Normale"/>
    <w:uiPriority w:val="34"/>
    <w:qFormat/>
    <w:rsid w:val="005B2769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F976CD579346B4992DFCF784167B" ma:contentTypeVersion="7" ma:contentTypeDescription="Een nieuw document maken." ma:contentTypeScope="" ma:versionID="f07294d785ed9256fcf8c77cdf29013f">
  <xsd:schema xmlns:xsd="http://www.w3.org/2001/XMLSchema" xmlns:xs="http://www.w3.org/2001/XMLSchema" xmlns:p="http://schemas.microsoft.com/office/2006/metadata/properties" xmlns:ns2="265f5788-afa9-416d-af77-883d256a16b3" targetNamespace="http://schemas.microsoft.com/office/2006/metadata/properties" ma:root="true" ma:fieldsID="18aa82b56ad8cf88a05c66f947aadd06" ns2:_="">
    <xsd:import namespace="265f5788-afa9-416d-af77-883d256a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f5788-afa9-416d-af77-883d256a1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F3AB13-C1FC-4146-A345-043BB2E2E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f5788-afa9-416d-af77-883d256a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4E769-E3DA-4BE0-A39E-BAD809B46B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9053A7-FCD3-4BDE-879D-140A197573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13431B-DEDA-4C09-A9A3-8B49BAB84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 1</vt:lpstr>
    </vt:vector>
  </TitlesOfParts>
  <Company>Rose Publishing Services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Kiramarios, Damianos</cp:lastModifiedBy>
  <cp:revision>34</cp:revision>
  <cp:lastPrinted>2018-12-20T13:41:00Z</cp:lastPrinted>
  <dcterms:created xsi:type="dcterms:W3CDTF">2021-01-06T09:07:00Z</dcterms:created>
  <dcterms:modified xsi:type="dcterms:W3CDTF">2022-02-24T09:31:00Z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0x010100BD26F976CD579346B4992DFCF784167B</vt:lpwstr>
  </property>
  <property fmtid="{D5CDD505-2E9C-101B-9397-08002B2CF9AE}" pid="3" name="ClassificationContentMarkingFooterShapeIds">
    <vt:lpwstr>3,4,5</vt:lpwstr>
  </property>
  <property fmtid="{D5CDD505-2E9C-101B-9397-08002B2CF9AE}" pid="4" name="ClassificationContentMarkingFooterFontProps">
    <vt:lpwstr>#d89b2b,10,Calibri</vt:lpwstr>
  </property>
  <property fmtid="{D5CDD505-2E9C-101B-9397-08002B2CF9AE}" pid="5" name="ClassificationContentMarkingFooterText">
    <vt:lpwstr>Confidential - Company Proprietary</vt:lpwstr>
  </property>
  <property fmtid="{D5CDD505-2E9C-101B-9397-08002B2CF9AE}" pid="6" name="MSIP_Label_f48041ff-f5de-4583-8841-e2a1851ee5d2_Enabled">
    <vt:lpwstr>true</vt:lpwstr>
  </property>
  <property fmtid="{D5CDD505-2E9C-101B-9397-08002B2CF9AE}" pid="7" name="MSIP_Label_f48041ff-f5de-4583-8841-e2a1851ee5d2_SetDate">
    <vt:lpwstr>2022-02-11T12:55:53Z</vt:lpwstr>
  </property>
  <property fmtid="{D5CDD505-2E9C-101B-9397-08002B2CF9AE}" pid="8" name="MSIP_Label_f48041ff-f5de-4583-8841-e2a1851ee5d2_Method">
    <vt:lpwstr>Privileged</vt:lpwstr>
  </property>
  <property fmtid="{D5CDD505-2E9C-101B-9397-08002B2CF9AE}" pid="9" name="MSIP_Label_f48041ff-f5de-4583-8841-e2a1851ee5d2_Name">
    <vt:lpwstr>Confidential</vt:lpwstr>
  </property>
  <property fmtid="{D5CDD505-2E9C-101B-9397-08002B2CF9AE}" pid="10" name="MSIP_Label_f48041ff-f5de-4583-8841-e2a1851ee5d2_SiteId">
    <vt:lpwstr>771c9c47-7f24-44dc-958e-34f8713a8394</vt:lpwstr>
  </property>
  <property fmtid="{D5CDD505-2E9C-101B-9397-08002B2CF9AE}" pid="11" name="MSIP_Label_f48041ff-f5de-4583-8841-e2a1851ee5d2_ActionId">
    <vt:lpwstr>234ce19e-cb33-48f2-a3d7-5548739ae932</vt:lpwstr>
  </property>
  <property fmtid="{D5CDD505-2E9C-101B-9397-08002B2CF9AE}" pid="12" name="MSIP_Label_f48041ff-f5de-4583-8841-e2a1851ee5d2_ContentBits">
    <vt:lpwstr>2</vt:lpwstr>
  </property>
</Properties>
</file>