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EB3398">
        <w:rPr>
          <w:rFonts w:ascii="Times New Roman" w:hAnsi="Times New Roman"/>
          <w:szCs w:val="22"/>
        </w:rPr>
        <w:t>Sulfide</w:t>
      </w:r>
      <w:r w:rsidR="00484A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484A6C" w:rsidRPr="00815F90" w:rsidRDefault="00484A6C" w:rsidP="00484A6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</w:t>
      </w:r>
      <w:r w:rsidR="00EB3398">
        <w:rPr>
          <w:rFonts w:ascii="Times New Roman" w:hAnsi="Times New Roman"/>
          <w:szCs w:val="22"/>
        </w:rPr>
        <w:t>Sulfide</w:t>
      </w:r>
      <w:r w:rsidR="002A7085">
        <w:rPr>
          <w:rFonts w:ascii="Times New Roman" w:hAnsi="Times New Roman"/>
          <w:szCs w:val="22"/>
        </w:rPr>
        <w:t xml:space="preserve">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>at 6</w:t>
      </w:r>
      <w:r w:rsidR="00265BCE">
        <w:t>7</w:t>
      </w:r>
      <w:r w:rsidR="00484A6C">
        <w:t xml:space="preserve">0 nm </w:t>
      </w:r>
      <w:r w:rsidR="00840583">
        <w:t xml:space="preserve">using </w:t>
      </w:r>
      <w:r w:rsidR="00265BCE">
        <w:t>NNDP</w:t>
      </w:r>
      <w:r w:rsidR="00484A6C">
        <w:t>,</w:t>
      </w:r>
      <w:r w:rsidR="00840583">
        <w:t xml:space="preserve"> conform with </w:t>
      </w:r>
      <w:r w:rsidR="00484A6C">
        <w:t>standard method A</w:t>
      </w:r>
      <w:r w:rsidR="00D13E4E">
        <w:t>STM</w:t>
      </w:r>
      <w:r w:rsidR="00484A6C">
        <w:t xml:space="preserve"> </w:t>
      </w:r>
      <w:r w:rsidR="00265BCE">
        <w:t>4500-S2-D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145455"/>
      <w:bookmarkStart w:id="1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2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bookmarkEnd w:id="2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CB1D47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</w:t>
      </w:r>
      <w:proofErr w:type="gramStart"/>
      <w:r>
        <w:rPr>
          <w:highlight w:val="yellow"/>
        </w:rPr>
        <w:t xml:space="preserve">  ]</w:t>
      </w:r>
      <w:proofErr w:type="gramEnd"/>
      <w:r>
        <w:rPr>
          <w:highlight w:val="yellow"/>
        </w:rPr>
        <w:t xml:space="preserve"> </w:t>
      </w:r>
      <w:r w:rsidR="00F25AE7">
        <w:rPr>
          <w:highlight w:val="yellow"/>
        </w:rPr>
        <w:t>50</w:t>
      </w:r>
      <w:r>
        <w:rPr>
          <w:highlight w:val="yellow"/>
        </w:rPr>
        <w:t xml:space="preserve"> to </w:t>
      </w:r>
      <w:r w:rsidR="00265BCE">
        <w:rPr>
          <w:highlight w:val="yellow"/>
        </w:rPr>
        <w:t>500 µ</w:t>
      </w:r>
      <w:r>
        <w:rPr>
          <w:highlight w:val="yellow"/>
        </w:rPr>
        <w:t>g/L</w:t>
      </w:r>
      <w:r w:rsidR="00F25AE7">
        <w:rPr>
          <w:highlight w:val="yellow"/>
        </w:rPr>
        <w:t xml:space="preserve"> </w:t>
      </w:r>
      <w:r w:rsidR="00F25AE7" w:rsidRPr="0073013E">
        <w:rPr>
          <w:highlight w:val="yellow"/>
        </w:rPr>
        <w:t xml:space="preserve">(parts per </w:t>
      </w:r>
      <w:r w:rsidR="00F25AE7">
        <w:rPr>
          <w:highlight w:val="yellow"/>
        </w:rPr>
        <w:t>b</w:t>
      </w:r>
      <w:r w:rsidR="00F25AE7" w:rsidRPr="0073013E">
        <w:rPr>
          <w:highlight w:val="yellow"/>
        </w:rPr>
        <w:t>illion)</w:t>
      </w:r>
      <w:r w:rsidR="00E82AE0">
        <w:rPr>
          <w:highlight w:val="yellow"/>
        </w:rPr>
        <w:br/>
      </w:r>
      <w:r>
        <w:rPr>
          <w:highlight w:val="yellow"/>
        </w:rPr>
        <w:t xml:space="preserve">[   ] </w:t>
      </w:r>
      <w:r w:rsidR="009852D7" w:rsidRPr="0073013E">
        <w:rPr>
          <w:highlight w:val="yellow"/>
        </w:rPr>
        <w:t>0</w:t>
      </w:r>
      <w:r w:rsidR="00F25AE7">
        <w:rPr>
          <w:highlight w:val="yellow"/>
        </w:rPr>
        <w:t>.2</w:t>
      </w:r>
      <w:r w:rsidR="009852D7" w:rsidRPr="0073013E">
        <w:rPr>
          <w:highlight w:val="yellow"/>
        </w:rPr>
        <w:t xml:space="preserve"> to </w:t>
      </w:r>
      <w:r w:rsidR="00265BCE">
        <w:rPr>
          <w:highlight w:val="yellow"/>
        </w:rPr>
        <w:t>2</w:t>
      </w:r>
      <w:r>
        <w:rPr>
          <w:highlight w:val="yellow"/>
        </w:rPr>
        <w:t xml:space="preserve">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 xml:space="preserve">with internal </w:t>
      </w:r>
      <w:r w:rsidR="00F25AE7">
        <w:rPr>
          <w:highlight w:val="yellow"/>
        </w:rPr>
        <w:t xml:space="preserve">micropump </w:t>
      </w:r>
      <w:r w:rsidR="009852D7" w:rsidRPr="0073013E">
        <w:rPr>
          <w:highlight w:val="yellow"/>
        </w:rPr>
        <w:t>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F25AE7">
        <w:rPr>
          <w:rFonts w:ascii="Times New Roman" w:hAnsi="Times New Roman"/>
          <w:szCs w:val="22"/>
          <w:highlight w:val="yellow"/>
        </w:rPr>
        <w:t>.4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265BCE">
        <w:rPr>
          <w:rFonts w:ascii="Times New Roman" w:hAnsi="Times New Roman"/>
          <w:szCs w:val="22"/>
          <w:highlight w:val="yellow"/>
        </w:rPr>
        <w:t>4</w:t>
      </w:r>
      <w:r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 xml:space="preserve">with internal </w:t>
      </w:r>
      <w:r w:rsidR="00F25AE7">
        <w:rPr>
          <w:highlight w:val="yellow"/>
        </w:rPr>
        <w:t xml:space="preserve">micropump </w:t>
      </w:r>
      <w:r w:rsidR="009E78CF" w:rsidRPr="0073013E">
        <w:rPr>
          <w:highlight w:val="yellow"/>
        </w:rPr>
        <w:t>dilution</w:t>
      </w:r>
      <w:r w:rsidR="0073013E" w:rsidRPr="0073013E">
        <w:rPr>
          <w:highlight w:val="yellow"/>
        </w:rPr>
        <w:br/>
      </w:r>
      <w:r>
        <w:rPr>
          <w:highlight w:val="yellow"/>
        </w:rPr>
        <w:t xml:space="preserve">[   ] </w:t>
      </w:r>
      <w:r w:rsidR="00F25AE7">
        <w:rPr>
          <w:highlight w:val="yellow"/>
        </w:rPr>
        <w:t>5</w:t>
      </w:r>
      <w:r>
        <w:rPr>
          <w:highlight w:val="yellow"/>
        </w:rPr>
        <w:t xml:space="preserve"> to </w:t>
      </w:r>
      <w:r w:rsidR="00265BCE">
        <w:rPr>
          <w:highlight w:val="yellow"/>
        </w:rPr>
        <w:t>5</w:t>
      </w:r>
      <w:r w:rsidR="009E78CF" w:rsidRPr="0073013E">
        <w:rPr>
          <w:highlight w:val="yellow"/>
        </w:rPr>
        <w:t xml:space="preserve">0 </w:t>
      </w:r>
      <w:r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</w:t>
      </w:r>
      <w:r w:rsidR="00F25AE7">
        <w:rPr>
          <w:highlight w:val="yellow"/>
        </w:rPr>
        <w:t xml:space="preserve"> dispenser</w:t>
      </w:r>
      <w:r w:rsidR="009E78CF" w:rsidRPr="0073013E">
        <w:rPr>
          <w:highlight w:val="yellow"/>
        </w:rPr>
        <w:t xml:space="preserve">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2A7085" w:rsidRPr="00E82AE0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F25AE7">
        <w:rPr>
          <w:rFonts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>0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2A7085" w:rsidRP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265BCE">
        <w:rPr>
          <w:rFonts w:ascii="Times New Roman" w:hAnsi="Times New Roman"/>
          <w:szCs w:val="22"/>
        </w:rPr>
        <w:t>5</w:t>
      </w:r>
      <w:r w:rsidR="009E78CF">
        <w:rPr>
          <w:rFonts w:ascii="Times New Roman" w:hAnsi="Times New Roman"/>
          <w:szCs w:val="22"/>
        </w:rPr>
        <w:t xml:space="preserve">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3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3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EB3398">
        <w:rPr>
          <w:rFonts w:ascii="Times New Roman" w:hAnsi="Times New Roman"/>
          <w:szCs w:val="22"/>
        </w:rPr>
        <w:t>Sulfide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EB3398">
        <w:rPr>
          <w:rFonts w:ascii="Times New Roman" w:hAnsi="Times New Roman"/>
          <w:szCs w:val="22"/>
        </w:rPr>
        <w:t>Sulfide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EB3398">
        <w:rPr>
          <w:rFonts w:ascii="Times New Roman" w:hAnsi="Times New Roman"/>
          <w:szCs w:val="22"/>
        </w:rPr>
        <w:t>Sulfide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EB3398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Sulfide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lastRenderedPageBreak/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4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78.</w:t>
                            </w:r>
                            <w:r w:rsidR="000A38A2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Dec1</w:t>
                            </w:r>
                            <w:bookmarkStart w:id="5" w:name="_GoBack"/>
                            <w:bookmarkEnd w:id="5"/>
                            <w:r w:rsidR="00F547C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" fillcolor="white [3201]" stroked="f" strokeweight=".5pt">
                <v:textbox style="layout-flow:vertical;mso-layout-flow-alt:bottom-to-top" inset=",,1mm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78.</w:t>
                      </w:r>
                      <w:r w:rsidR="000A38A2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Dec1</w:t>
                      </w:r>
                      <w:bookmarkStart w:id="6" w:name="_GoBack"/>
                      <w:bookmarkEnd w:id="6"/>
                      <w:r w:rsidR="00F547C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3F" w:rsidRDefault="00E3123F">
      <w:r>
        <w:separator/>
      </w:r>
    </w:p>
  </w:endnote>
  <w:endnote w:type="continuationSeparator" w:id="0">
    <w:p w:rsidR="00E3123F" w:rsidRDefault="00E3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3F" w:rsidRDefault="00E3123F">
      <w:r>
        <w:separator/>
      </w:r>
    </w:p>
  </w:footnote>
  <w:footnote w:type="continuationSeparator" w:id="0">
    <w:p w:rsidR="00E3123F" w:rsidRDefault="00E3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A38A2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3453E"/>
    <w:rsid w:val="00242D61"/>
    <w:rsid w:val="0025186D"/>
    <w:rsid w:val="00260327"/>
    <w:rsid w:val="00265BCE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2F7A1B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470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84A6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5BFC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10FC0"/>
    <w:rsid w:val="00D13E4E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189"/>
    <w:rsid w:val="00DB375C"/>
    <w:rsid w:val="00DD69DA"/>
    <w:rsid w:val="00DE58E3"/>
    <w:rsid w:val="00E163B1"/>
    <w:rsid w:val="00E166F6"/>
    <w:rsid w:val="00E30E7D"/>
    <w:rsid w:val="00E3123F"/>
    <w:rsid w:val="00E40F22"/>
    <w:rsid w:val="00E47F04"/>
    <w:rsid w:val="00E64B84"/>
    <w:rsid w:val="00E75876"/>
    <w:rsid w:val="00E819BB"/>
    <w:rsid w:val="00E82AE0"/>
    <w:rsid w:val="00E853E1"/>
    <w:rsid w:val="00E87EB8"/>
    <w:rsid w:val="00E90C9B"/>
    <w:rsid w:val="00E93F1C"/>
    <w:rsid w:val="00E94C8A"/>
    <w:rsid w:val="00EB3398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25AE7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E2D811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C368-616F-45C0-A959-BE8AF196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5416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7</cp:revision>
  <cp:lastPrinted>2010-03-03T16:04:00Z</cp:lastPrinted>
  <dcterms:created xsi:type="dcterms:W3CDTF">2019-05-20T12:38:00Z</dcterms:created>
  <dcterms:modified xsi:type="dcterms:W3CDTF">2019-12-16T14:35:00Z</dcterms:modified>
</cp:coreProperties>
</file>