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B0DE" w14:textId="77777777" w:rsidR="00010B98" w:rsidRDefault="00010B98" w:rsidP="006A4F63">
      <w:pPr>
        <w:jc w:val="center"/>
        <w:rPr>
          <w:sz w:val="22"/>
        </w:rPr>
      </w:pPr>
    </w:p>
    <w:tbl>
      <w:tblPr>
        <w:tblStyle w:val="TableGrid"/>
        <w:tblW w:w="0" w:type="auto"/>
        <w:tblLook w:val="04A0" w:firstRow="1" w:lastRow="0" w:firstColumn="1" w:lastColumn="0" w:noHBand="0" w:noVBand="1"/>
      </w:tblPr>
      <w:tblGrid>
        <w:gridCol w:w="1075"/>
        <w:gridCol w:w="927"/>
        <w:gridCol w:w="1901"/>
        <w:gridCol w:w="1301"/>
        <w:gridCol w:w="1301"/>
        <w:gridCol w:w="1302"/>
        <w:gridCol w:w="1301"/>
        <w:gridCol w:w="1301"/>
        <w:gridCol w:w="1301"/>
        <w:gridCol w:w="1301"/>
        <w:gridCol w:w="1302"/>
        <w:gridCol w:w="10"/>
      </w:tblGrid>
      <w:tr w:rsidR="00010B98" w14:paraId="06D4FEB1" w14:textId="77777777" w:rsidTr="2D54C829">
        <w:trPr>
          <w:trHeight w:val="282"/>
          <w:tblHeader/>
        </w:trPr>
        <w:tc>
          <w:tcPr>
            <w:tcW w:w="14323" w:type="dxa"/>
            <w:gridSpan w:val="12"/>
          </w:tcPr>
          <w:p w14:paraId="3E275AD9" w14:textId="3A439BBC" w:rsidR="00010B98" w:rsidRPr="002C287F" w:rsidRDefault="00010B98" w:rsidP="2D54C829">
            <w:pPr>
              <w:pStyle w:val="Heading1"/>
              <w:rPr>
                <w:rFonts w:ascii="Bradley Hand ITC" w:hAnsi="Bradley Hand ITC" w:cs="Arial"/>
                <w:b/>
                <w:bCs/>
                <w:color w:val="FF0000"/>
              </w:rPr>
            </w:pPr>
            <w:r>
              <w:t xml:space="preserve">EBP Question: </w:t>
            </w:r>
          </w:p>
        </w:tc>
      </w:tr>
      <w:tr w:rsidR="000319D4" w14:paraId="554AD230" w14:textId="77777777" w:rsidTr="2D54C829">
        <w:trPr>
          <w:gridAfter w:val="1"/>
          <w:wAfter w:w="10" w:type="dxa"/>
          <w:trHeight w:val="1414"/>
          <w:tblHeader/>
        </w:trPr>
        <w:tc>
          <w:tcPr>
            <w:tcW w:w="1075" w:type="dxa"/>
          </w:tcPr>
          <w:p w14:paraId="4B5CCE86" w14:textId="6E5FF500" w:rsidR="00010B98" w:rsidRPr="002C287F" w:rsidRDefault="00010B98" w:rsidP="002C287F">
            <w:pPr>
              <w:pStyle w:val="Heading1"/>
            </w:pPr>
            <w:r w:rsidRPr="002C287F">
              <w:t xml:space="preserve">Reviewer </w:t>
            </w:r>
            <w:r w:rsidR="001205EA">
              <w:t>n</w:t>
            </w:r>
            <w:r w:rsidRPr="002C287F">
              <w:t>ame(s)</w:t>
            </w:r>
          </w:p>
        </w:tc>
        <w:tc>
          <w:tcPr>
            <w:tcW w:w="927" w:type="dxa"/>
          </w:tcPr>
          <w:p w14:paraId="426BD321" w14:textId="724704CC" w:rsidR="00010B98" w:rsidRPr="002C287F" w:rsidRDefault="00010B98" w:rsidP="002C287F">
            <w:pPr>
              <w:pStyle w:val="Heading1"/>
            </w:pPr>
            <w:r w:rsidRPr="002C287F">
              <w:t xml:space="preserve">Article </w:t>
            </w:r>
            <w:r w:rsidR="001205EA">
              <w:t>n</w:t>
            </w:r>
            <w:r w:rsidRPr="002C287F">
              <w:t>umber</w:t>
            </w:r>
          </w:p>
        </w:tc>
        <w:tc>
          <w:tcPr>
            <w:tcW w:w="1901" w:type="dxa"/>
          </w:tcPr>
          <w:p w14:paraId="3D8F7AC5" w14:textId="127A9D67" w:rsidR="00010B98" w:rsidRPr="002C287F" w:rsidRDefault="00010B98" w:rsidP="002C287F">
            <w:pPr>
              <w:pStyle w:val="Heading1"/>
            </w:pPr>
            <w:r w:rsidRPr="002C287F">
              <w:t xml:space="preserve">Author, </w:t>
            </w:r>
            <w:r w:rsidR="001205EA">
              <w:t>d</w:t>
            </w:r>
            <w:r w:rsidRPr="002C287F">
              <w:t xml:space="preserve">ate, and </w:t>
            </w:r>
            <w:r w:rsidR="001205EA">
              <w:t>t</w:t>
            </w:r>
            <w:r w:rsidRPr="002C287F">
              <w:t>itle</w:t>
            </w:r>
          </w:p>
        </w:tc>
        <w:tc>
          <w:tcPr>
            <w:tcW w:w="1301" w:type="dxa"/>
          </w:tcPr>
          <w:p w14:paraId="4465B2FB" w14:textId="04F5351D" w:rsidR="00010B98" w:rsidRPr="002C287F" w:rsidRDefault="00010B98" w:rsidP="002C287F">
            <w:pPr>
              <w:pStyle w:val="Heading1"/>
            </w:pPr>
            <w:r w:rsidRPr="002C287F">
              <w:t xml:space="preserve">Type of </w:t>
            </w:r>
            <w:r w:rsidR="001205EA">
              <w:t>e</w:t>
            </w:r>
            <w:r w:rsidRPr="002C287F">
              <w:t>vidence</w:t>
            </w:r>
          </w:p>
        </w:tc>
        <w:tc>
          <w:tcPr>
            <w:tcW w:w="1301" w:type="dxa"/>
          </w:tcPr>
          <w:p w14:paraId="0C9011BE" w14:textId="59FD1496" w:rsidR="00010B98" w:rsidRPr="002C287F" w:rsidRDefault="00010B98" w:rsidP="002C287F">
            <w:pPr>
              <w:pStyle w:val="Heading1"/>
            </w:pPr>
            <w:r w:rsidRPr="002C287F">
              <w:t>Population, size, and setting</w:t>
            </w:r>
          </w:p>
        </w:tc>
        <w:tc>
          <w:tcPr>
            <w:tcW w:w="1302" w:type="dxa"/>
          </w:tcPr>
          <w:p w14:paraId="0E054F3D" w14:textId="32A41F51" w:rsidR="00010B98" w:rsidRPr="002C287F" w:rsidRDefault="00010B98" w:rsidP="002C287F">
            <w:pPr>
              <w:pStyle w:val="Heading1"/>
            </w:pPr>
            <w:r w:rsidRPr="002C287F">
              <w:t>Intervention</w:t>
            </w:r>
          </w:p>
        </w:tc>
        <w:tc>
          <w:tcPr>
            <w:tcW w:w="1301" w:type="dxa"/>
          </w:tcPr>
          <w:p w14:paraId="7CBD86E3" w14:textId="19ABD640" w:rsidR="00010B98" w:rsidRPr="002C287F" w:rsidRDefault="00010B98" w:rsidP="002C287F">
            <w:pPr>
              <w:pStyle w:val="Heading1"/>
            </w:pPr>
            <w:r w:rsidRPr="002C287F">
              <w:t>Findings that help answer the EBP question</w:t>
            </w:r>
          </w:p>
        </w:tc>
        <w:tc>
          <w:tcPr>
            <w:tcW w:w="1301" w:type="dxa"/>
          </w:tcPr>
          <w:p w14:paraId="0DECA75B" w14:textId="4E0351F5" w:rsidR="00010B98" w:rsidRPr="002C287F" w:rsidRDefault="00010B98" w:rsidP="002C287F">
            <w:pPr>
              <w:pStyle w:val="Heading1"/>
            </w:pPr>
            <w:r w:rsidRPr="002C287F">
              <w:t xml:space="preserve">Measures </w:t>
            </w:r>
            <w:r w:rsidR="001205EA">
              <w:t>u</w:t>
            </w:r>
            <w:r w:rsidRPr="002C287F">
              <w:t>sed</w:t>
            </w:r>
          </w:p>
        </w:tc>
        <w:tc>
          <w:tcPr>
            <w:tcW w:w="1301" w:type="dxa"/>
          </w:tcPr>
          <w:p w14:paraId="4ADD0F52" w14:textId="6B18D763" w:rsidR="00010B98" w:rsidRPr="002C287F" w:rsidRDefault="00010B98" w:rsidP="002C287F">
            <w:pPr>
              <w:pStyle w:val="Heading1"/>
            </w:pPr>
            <w:r w:rsidRPr="002C287F">
              <w:t>Limitations</w:t>
            </w:r>
          </w:p>
        </w:tc>
        <w:tc>
          <w:tcPr>
            <w:tcW w:w="1301" w:type="dxa"/>
          </w:tcPr>
          <w:p w14:paraId="1DA19EA6" w14:textId="78AB8803" w:rsidR="00010B98" w:rsidRPr="002C287F" w:rsidRDefault="00010B98" w:rsidP="002C287F">
            <w:pPr>
              <w:pStyle w:val="Heading1"/>
            </w:pPr>
            <w:r w:rsidRPr="002C287F">
              <w:t xml:space="preserve">Evidence </w:t>
            </w:r>
            <w:r w:rsidR="001205EA">
              <w:t>l</w:t>
            </w:r>
            <w:r w:rsidRPr="002C287F">
              <w:t xml:space="preserve">evel and </w:t>
            </w:r>
            <w:r w:rsidR="001205EA">
              <w:t>q</w:t>
            </w:r>
            <w:r w:rsidRPr="002C287F">
              <w:t xml:space="preserve">uality </w:t>
            </w:r>
          </w:p>
        </w:tc>
        <w:tc>
          <w:tcPr>
            <w:tcW w:w="1302" w:type="dxa"/>
          </w:tcPr>
          <w:p w14:paraId="052771F1" w14:textId="678DC21D" w:rsidR="00010B98" w:rsidRPr="002C287F" w:rsidRDefault="00010B98" w:rsidP="002C287F">
            <w:pPr>
              <w:pStyle w:val="Heading1"/>
            </w:pPr>
            <w:r w:rsidRPr="002C287F">
              <w:t xml:space="preserve">Notes to </w:t>
            </w:r>
            <w:r w:rsidR="001205EA">
              <w:t>t</w:t>
            </w:r>
            <w:r w:rsidRPr="002C287F">
              <w:t xml:space="preserve">eam </w:t>
            </w:r>
          </w:p>
        </w:tc>
      </w:tr>
      <w:tr w:rsidR="000319D4" w14:paraId="10360FBC" w14:textId="77777777" w:rsidTr="2D54C829">
        <w:trPr>
          <w:gridAfter w:val="1"/>
          <w:wAfter w:w="10" w:type="dxa"/>
          <w:trHeight w:val="759"/>
        </w:trPr>
        <w:tc>
          <w:tcPr>
            <w:tcW w:w="1075" w:type="dxa"/>
          </w:tcPr>
          <w:p w14:paraId="32C0AB11" w14:textId="7F26D449" w:rsidR="001F4B42" w:rsidRPr="00C50F79" w:rsidRDefault="001F4B42" w:rsidP="00C50F79">
            <w:pPr>
              <w:rPr>
                <w:sz w:val="20"/>
                <w:szCs w:val="20"/>
              </w:rPr>
            </w:pPr>
          </w:p>
        </w:tc>
        <w:tc>
          <w:tcPr>
            <w:tcW w:w="927" w:type="dxa"/>
          </w:tcPr>
          <w:p w14:paraId="246F67CB" w14:textId="4C73523D" w:rsidR="00010B98" w:rsidRPr="00C50F79" w:rsidRDefault="00010B98" w:rsidP="00C50F79">
            <w:pPr>
              <w:rPr>
                <w:sz w:val="20"/>
                <w:szCs w:val="20"/>
              </w:rPr>
            </w:pPr>
          </w:p>
        </w:tc>
        <w:tc>
          <w:tcPr>
            <w:tcW w:w="1901" w:type="dxa"/>
          </w:tcPr>
          <w:p w14:paraId="60EDAE8F" w14:textId="20613678" w:rsidR="00010B98" w:rsidRPr="00C50F79" w:rsidRDefault="00010B98" w:rsidP="00C50F79">
            <w:pPr>
              <w:rPr>
                <w:sz w:val="20"/>
                <w:szCs w:val="20"/>
              </w:rPr>
            </w:pPr>
          </w:p>
        </w:tc>
        <w:tc>
          <w:tcPr>
            <w:tcW w:w="1301" w:type="dxa"/>
          </w:tcPr>
          <w:p w14:paraId="194E9FA9" w14:textId="297C4B4B" w:rsidR="00010B98" w:rsidRPr="00C50F79" w:rsidRDefault="00010B98" w:rsidP="00C50F79">
            <w:pPr>
              <w:rPr>
                <w:sz w:val="20"/>
                <w:szCs w:val="20"/>
              </w:rPr>
            </w:pPr>
          </w:p>
        </w:tc>
        <w:tc>
          <w:tcPr>
            <w:tcW w:w="1301" w:type="dxa"/>
          </w:tcPr>
          <w:p w14:paraId="784FC599" w14:textId="5A4523D3" w:rsidR="00010B98" w:rsidRPr="00C50F79" w:rsidRDefault="00010B98" w:rsidP="00C50F79">
            <w:pPr>
              <w:rPr>
                <w:sz w:val="20"/>
                <w:szCs w:val="20"/>
              </w:rPr>
            </w:pPr>
          </w:p>
        </w:tc>
        <w:tc>
          <w:tcPr>
            <w:tcW w:w="1302" w:type="dxa"/>
          </w:tcPr>
          <w:p w14:paraId="275C690F" w14:textId="41DD1A42" w:rsidR="00010B98" w:rsidRPr="00C50F79" w:rsidRDefault="00010B98" w:rsidP="00C50F79">
            <w:pPr>
              <w:rPr>
                <w:sz w:val="20"/>
                <w:szCs w:val="20"/>
              </w:rPr>
            </w:pPr>
          </w:p>
        </w:tc>
        <w:tc>
          <w:tcPr>
            <w:tcW w:w="1301" w:type="dxa"/>
          </w:tcPr>
          <w:p w14:paraId="1F371C46" w14:textId="744623EC" w:rsidR="00010B98" w:rsidRPr="00C50F79" w:rsidRDefault="00010B98" w:rsidP="00C50F79">
            <w:pPr>
              <w:rPr>
                <w:sz w:val="20"/>
                <w:szCs w:val="20"/>
              </w:rPr>
            </w:pPr>
          </w:p>
        </w:tc>
        <w:tc>
          <w:tcPr>
            <w:tcW w:w="1301" w:type="dxa"/>
          </w:tcPr>
          <w:p w14:paraId="20446945" w14:textId="519C4D16" w:rsidR="00010B98" w:rsidRPr="00C50F79" w:rsidRDefault="00010B98" w:rsidP="00C50F79">
            <w:pPr>
              <w:rPr>
                <w:sz w:val="20"/>
                <w:szCs w:val="20"/>
              </w:rPr>
            </w:pPr>
          </w:p>
        </w:tc>
        <w:tc>
          <w:tcPr>
            <w:tcW w:w="1301" w:type="dxa"/>
          </w:tcPr>
          <w:p w14:paraId="7B874C9C" w14:textId="71FB5297" w:rsidR="00010B98" w:rsidRPr="00C50F79" w:rsidRDefault="00010B98" w:rsidP="00C50F79">
            <w:pPr>
              <w:rPr>
                <w:sz w:val="20"/>
                <w:szCs w:val="20"/>
              </w:rPr>
            </w:pPr>
          </w:p>
        </w:tc>
        <w:tc>
          <w:tcPr>
            <w:tcW w:w="1301" w:type="dxa"/>
          </w:tcPr>
          <w:p w14:paraId="109306FE" w14:textId="4C6C4E0E" w:rsidR="00010B98" w:rsidRPr="00C50F79" w:rsidRDefault="00010B98" w:rsidP="00C50F79">
            <w:pPr>
              <w:rPr>
                <w:sz w:val="20"/>
                <w:szCs w:val="20"/>
              </w:rPr>
            </w:pPr>
          </w:p>
        </w:tc>
        <w:tc>
          <w:tcPr>
            <w:tcW w:w="1302" w:type="dxa"/>
          </w:tcPr>
          <w:p w14:paraId="737FFDBC" w14:textId="5202B1D0" w:rsidR="00010B98" w:rsidRPr="00C50F79" w:rsidRDefault="00010B98" w:rsidP="00C50F79">
            <w:pPr>
              <w:rPr>
                <w:sz w:val="20"/>
                <w:szCs w:val="20"/>
              </w:rPr>
            </w:pPr>
          </w:p>
        </w:tc>
      </w:tr>
      <w:tr w:rsidR="000319D4" w14:paraId="23230539" w14:textId="77777777" w:rsidTr="2D54C829">
        <w:trPr>
          <w:gridAfter w:val="1"/>
          <w:wAfter w:w="10" w:type="dxa"/>
          <w:trHeight w:val="759"/>
        </w:trPr>
        <w:tc>
          <w:tcPr>
            <w:tcW w:w="1075" w:type="dxa"/>
          </w:tcPr>
          <w:p w14:paraId="4CEAFB1B" w14:textId="552484D9" w:rsidR="002C287F" w:rsidRPr="00C50F79" w:rsidRDefault="002C287F" w:rsidP="00C50F79">
            <w:pPr>
              <w:rPr>
                <w:sz w:val="20"/>
                <w:szCs w:val="20"/>
              </w:rPr>
            </w:pPr>
          </w:p>
        </w:tc>
        <w:tc>
          <w:tcPr>
            <w:tcW w:w="927" w:type="dxa"/>
          </w:tcPr>
          <w:p w14:paraId="6DB020B5" w14:textId="182FCD93" w:rsidR="00010B98" w:rsidRPr="00C50F79" w:rsidRDefault="00010B98" w:rsidP="00C50F79">
            <w:pPr>
              <w:rPr>
                <w:sz w:val="20"/>
                <w:szCs w:val="20"/>
              </w:rPr>
            </w:pPr>
          </w:p>
        </w:tc>
        <w:tc>
          <w:tcPr>
            <w:tcW w:w="1901" w:type="dxa"/>
          </w:tcPr>
          <w:p w14:paraId="18E3C128" w14:textId="300F1958" w:rsidR="00010B98" w:rsidRPr="00C50F79" w:rsidRDefault="00010B98" w:rsidP="00C50F79">
            <w:pPr>
              <w:rPr>
                <w:sz w:val="20"/>
                <w:szCs w:val="20"/>
              </w:rPr>
            </w:pPr>
          </w:p>
        </w:tc>
        <w:tc>
          <w:tcPr>
            <w:tcW w:w="1301" w:type="dxa"/>
          </w:tcPr>
          <w:p w14:paraId="7475E9AE" w14:textId="22CFE6AB" w:rsidR="00010B98" w:rsidRPr="00C50F79" w:rsidRDefault="00010B98" w:rsidP="00C50F79">
            <w:pPr>
              <w:rPr>
                <w:sz w:val="20"/>
                <w:szCs w:val="20"/>
              </w:rPr>
            </w:pPr>
          </w:p>
        </w:tc>
        <w:tc>
          <w:tcPr>
            <w:tcW w:w="1301" w:type="dxa"/>
          </w:tcPr>
          <w:p w14:paraId="6A92A35B" w14:textId="455A6AC0" w:rsidR="00010B98" w:rsidRPr="00C50F79" w:rsidRDefault="00010B98" w:rsidP="00C50F79">
            <w:pPr>
              <w:rPr>
                <w:sz w:val="20"/>
                <w:szCs w:val="20"/>
              </w:rPr>
            </w:pPr>
          </w:p>
        </w:tc>
        <w:tc>
          <w:tcPr>
            <w:tcW w:w="1302" w:type="dxa"/>
          </w:tcPr>
          <w:p w14:paraId="1691D0AC" w14:textId="152A22D1" w:rsidR="00010B98" w:rsidRPr="00C50F79" w:rsidRDefault="00010B98" w:rsidP="00C50F79">
            <w:pPr>
              <w:rPr>
                <w:sz w:val="20"/>
                <w:szCs w:val="20"/>
              </w:rPr>
            </w:pPr>
          </w:p>
        </w:tc>
        <w:tc>
          <w:tcPr>
            <w:tcW w:w="1301" w:type="dxa"/>
          </w:tcPr>
          <w:p w14:paraId="72FF1E90" w14:textId="47B1610A" w:rsidR="00010B98" w:rsidRPr="00C50F79" w:rsidRDefault="00010B98" w:rsidP="00C50F79">
            <w:pPr>
              <w:rPr>
                <w:sz w:val="20"/>
                <w:szCs w:val="20"/>
              </w:rPr>
            </w:pPr>
          </w:p>
        </w:tc>
        <w:tc>
          <w:tcPr>
            <w:tcW w:w="1301" w:type="dxa"/>
          </w:tcPr>
          <w:p w14:paraId="4044707A" w14:textId="7A9B4031" w:rsidR="00010B98" w:rsidRPr="00C50F79" w:rsidRDefault="00010B98" w:rsidP="00C50F79">
            <w:pPr>
              <w:rPr>
                <w:sz w:val="20"/>
                <w:szCs w:val="20"/>
              </w:rPr>
            </w:pPr>
          </w:p>
        </w:tc>
        <w:tc>
          <w:tcPr>
            <w:tcW w:w="1301" w:type="dxa"/>
          </w:tcPr>
          <w:p w14:paraId="1C9BBD08" w14:textId="60285C8C" w:rsidR="00010B98" w:rsidRPr="00C50F79" w:rsidRDefault="00010B98" w:rsidP="00C50F79">
            <w:pPr>
              <w:rPr>
                <w:sz w:val="20"/>
                <w:szCs w:val="20"/>
              </w:rPr>
            </w:pPr>
          </w:p>
        </w:tc>
        <w:tc>
          <w:tcPr>
            <w:tcW w:w="1301" w:type="dxa"/>
          </w:tcPr>
          <w:p w14:paraId="1DAFA50A" w14:textId="1BE66493" w:rsidR="00010B98" w:rsidRPr="00C50F79" w:rsidRDefault="00010B98" w:rsidP="00C50F79">
            <w:pPr>
              <w:rPr>
                <w:sz w:val="20"/>
                <w:szCs w:val="20"/>
              </w:rPr>
            </w:pPr>
          </w:p>
        </w:tc>
        <w:tc>
          <w:tcPr>
            <w:tcW w:w="1302" w:type="dxa"/>
          </w:tcPr>
          <w:p w14:paraId="765B2EE5" w14:textId="61649302" w:rsidR="00010B98" w:rsidRPr="00C50F79" w:rsidRDefault="00010B98" w:rsidP="00C50F79">
            <w:pPr>
              <w:rPr>
                <w:sz w:val="20"/>
                <w:szCs w:val="20"/>
              </w:rPr>
            </w:pPr>
          </w:p>
        </w:tc>
      </w:tr>
      <w:tr w:rsidR="000319D4" w14:paraId="2A4353E4" w14:textId="77777777" w:rsidTr="2D54C829">
        <w:trPr>
          <w:gridAfter w:val="1"/>
          <w:wAfter w:w="10" w:type="dxa"/>
          <w:trHeight w:val="759"/>
        </w:trPr>
        <w:tc>
          <w:tcPr>
            <w:tcW w:w="1075" w:type="dxa"/>
          </w:tcPr>
          <w:p w14:paraId="220CE16C" w14:textId="03E30912" w:rsidR="002C287F" w:rsidRPr="00C50F79" w:rsidRDefault="002C287F" w:rsidP="00C50F79">
            <w:pPr>
              <w:rPr>
                <w:sz w:val="20"/>
                <w:szCs w:val="20"/>
              </w:rPr>
            </w:pPr>
          </w:p>
        </w:tc>
        <w:tc>
          <w:tcPr>
            <w:tcW w:w="927" w:type="dxa"/>
          </w:tcPr>
          <w:p w14:paraId="6330BC1B" w14:textId="52F44094" w:rsidR="00010B98" w:rsidRPr="00C50F79" w:rsidRDefault="00010B98" w:rsidP="00C50F79">
            <w:pPr>
              <w:rPr>
                <w:sz w:val="20"/>
                <w:szCs w:val="20"/>
              </w:rPr>
            </w:pPr>
          </w:p>
        </w:tc>
        <w:tc>
          <w:tcPr>
            <w:tcW w:w="1901" w:type="dxa"/>
          </w:tcPr>
          <w:p w14:paraId="5FAD49C6" w14:textId="6A4A2D7C" w:rsidR="00010B98" w:rsidRPr="00C50F79" w:rsidRDefault="00010B98" w:rsidP="00C50F79">
            <w:pPr>
              <w:rPr>
                <w:sz w:val="20"/>
                <w:szCs w:val="20"/>
              </w:rPr>
            </w:pPr>
          </w:p>
        </w:tc>
        <w:tc>
          <w:tcPr>
            <w:tcW w:w="1301" w:type="dxa"/>
          </w:tcPr>
          <w:p w14:paraId="15F41556" w14:textId="40C4CEBE" w:rsidR="00010B98" w:rsidRPr="00C50F79" w:rsidRDefault="00010B98" w:rsidP="00C50F79">
            <w:pPr>
              <w:rPr>
                <w:sz w:val="20"/>
                <w:szCs w:val="20"/>
              </w:rPr>
            </w:pPr>
          </w:p>
        </w:tc>
        <w:tc>
          <w:tcPr>
            <w:tcW w:w="1301" w:type="dxa"/>
          </w:tcPr>
          <w:p w14:paraId="4FE34701" w14:textId="6607C614" w:rsidR="00010B98" w:rsidRPr="00C50F79" w:rsidRDefault="00010B98" w:rsidP="00C50F79">
            <w:pPr>
              <w:rPr>
                <w:sz w:val="20"/>
                <w:szCs w:val="20"/>
              </w:rPr>
            </w:pPr>
          </w:p>
        </w:tc>
        <w:tc>
          <w:tcPr>
            <w:tcW w:w="1302" w:type="dxa"/>
          </w:tcPr>
          <w:p w14:paraId="5D27C522" w14:textId="712B0903" w:rsidR="00010B98" w:rsidRPr="00C50F79" w:rsidRDefault="00010B98" w:rsidP="00C50F79">
            <w:pPr>
              <w:rPr>
                <w:sz w:val="20"/>
                <w:szCs w:val="20"/>
              </w:rPr>
            </w:pPr>
          </w:p>
        </w:tc>
        <w:tc>
          <w:tcPr>
            <w:tcW w:w="1301" w:type="dxa"/>
          </w:tcPr>
          <w:p w14:paraId="59C28609" w14:textId="354623C2" w:rsidR="00010B98" w:rsidRPr="00C50F79" w:rsidRDefault="00010B98" w:rsidP="00C50F79">
            <w:pPr>
              <w:rPr>
                <w:sz w:val="20"/>
                <w:szCs w:val="20"/>
              </w:rPr>
            </w:pPr>
          </w:p>
        </w:tc>
        <w:tc>
          <w:tcPr>
            <w:tcW w:w="1301" w:type="dxa"/>
          </w:tcPr>
          <w:p w14:paraId="169CFB90" w14:textId="6F08B6FC" w:rsidR="00010B98" w:rsidRPr="00C50F79" w:rsidRDefault="00010B98" w:rsidP="00C50F79">
            <w:pPr>
              <w:rPr>
                <w:sz w:val="20"/>
                <w:szCs w:val="20"/>
              </w:rPr>
            </w:pPr>
          </w:p>
        </w:tc>
        <w:tc>
          <w:tcPr>
            <w:tcW w:w="1301" w:type="dxa"/>
          </w:tcPr>
          <w:p w14:paraId="1F6B7332" w14:textId="333599FD" w:rsidR="00010B98" w:rsidRPr="00C50F79" w:rsidRDefault="00010B98" w:rsidP="00C50F79">
            <w:pPr>
              <w:rPr>
                <w:sz w:val="20"/>
                <w:szCs w:val="20"/>
              </w:rPr>
            </w:pPr>
          </w:p>
        </w:tc>
        <w:tc>
          <w:tcPr>
            <w:tcW w:w="1301" w:type="dxa"/>
          </w:tcPr>
          <w:p w14:paraId="782EFB42" w14:textId="707C2571" w:rsidR="00010B98" w:rsidRPr="00C50F79" w:rsidRDefault="00010B98" w:rsidP="00C50F79">
            <w:pPr>
              <w:rPr>
                <w:sz w:val="20"/>
                <w:szCs w:val="20"/>
              </w:rPr>
            </w:pPr>
          </w:p>
        </w:tc>
        <w:tc>
          <w:tcPr>
            <w:tcW w:w="1302" w:type="dxa"/>
          </w:tcPr>
          <w:p w14:paraId="3D6A18B9" w14:textId="77777777" w:rsidR="00010B98" w:rsidRPr="00C50F79" w:rsidRDefault="00010B98" w:rsidP="00C50F79">
            <w:pPr>
              <w:rPr>
                <w:sz w:val="20"/>
                <w:szCs w:val="20"/>
              </w:rPr>
            </w:pPr>
          </w:p>
        </w:tc>
      </w:tr>
      <w:tr w:rsidR="000319D4" w14:paraId="4FD92A83" w14:textId="77777777" w:rsidTr="2D54C829">
        <w:trPr>
          <w:gridAfter w:val="1"/>
          <w:wAfter w:w="10" w:type="dxa"/>
          <w:trHeight w:val="759"/>
        </w:trPr>
        <w:tc>
          <w:tcPr>
            <w:tcW w:w="1075" w:type="dxa"/>
          </w:tcPr>
          <w:p w14:paraId="3E9736B5" w14:textId="77777777" w:rsidR="00010B98" w:rsidRPr="00C50F79" w:rsidRDefault="00010B98" w:rsidP="00C50F79">
            <w:pPr>
              <w:rPr>
                <w:sz w:val="20"/>
                <w:szCs w:val="20"/>
              </w:rPr>
            </w:pPr>
          </w:p>
          <w:p w14:paraId="09FE72F4" w14:textId="1B8B004C" w:rsidR="002C287F" w:rsidRPr="00C50F79" w:rsidRDefault="002C287F" w:rsidP="00C50F79">
            <w:pPr>
              <w:rPr>
                <w:sz w:val="20"/>
                <w:szCs w:val="20"/>
              </w:rPr>
            </w:pPr>
          </w:p>
        </w:tc>
        <w:tc>
          <w:tcPr>
            <w:tcW w:w="927" w:type="dxa"/>
          </w:tcPr>
          <w:p w14:paraId="018CBE28" w14:textId="77777777" w:rsidR="00010B98" w:rsidRPr="00C50F79" w:rsidRDefault="00010B98" w:rsidP="00C50F79">
            <w:pPr>
              <w:rPr>
                <w:sz w:val="20"/>
                <w:szCs w:val="20"/>
              </w:rPr>
            </w:pPr>
          </w:p>
        </w:tc>
        <w:tc>
          <w:tcPr>
            <w:tcW w:w="1901" w:type="dxa"/>
          </w:tcPr>
          <w:p w14:paraId="0F67AAE6" w14:textId="77777777" w:rsidR="00010B98" w:rsidRPr="00C50F79" w:rsidRDefault="00010B98" w:rsidP="00C50F79">
            <w:pPr>
              <w:rPr>
                <w:sz w:val="20"/>
                <w:szCs w:val="20"/>
              </w:rPr>
            </w:pPr>
          </w:p>
        </w:tc>
        <w:tc>
          <w:tcPr>
            <w:tcW w:w="1301" w:type="dxa"/>
          </w:tcPr>
          <w:p w14:paraId="1713ED09" w14:textId="77777777" w:rsidR="00010B98" w:rsidRPr="00C50F79" w:rsidRDefault="00010B98" w:rsidP="00C50F79">
            <w:pPr>
              <w:rPr>
                <w:sz w:val="20"/>
                <w:szCs w:val="20"/>
              </w:rPr>
            </w:pPr>
          </w:p>
        </w:tc>
        <w:tc>
          <w:tcPr>
            <w:tcW w:w="1301" w:type="dxa"/>
          </w:tcPr>
          <w:p w14:paraId="72792914" w14:textId="77777777" w:rsidR="00010B98" w:rsidRPr="00C50F79" w:rsidRDefault="00010B98" w:rsidP="00C50F79">
            <w:pPr>
              <w:rPr>
                <w:sz w:val="20"/>
                <w:szCs w:val="20"/>
              </w:rPr>
            </w:pPr>
          </w:p>
        </w:tc>
        <w:tc>
          <w:tcPr>
            <w:tcW w:w="1302" w:type="dxa"/>
          </w:tcPr>
          <w:p w14:paraId="2D29CC4E" w14:textId="77777777" w:rsidR="00010B98" w:rsidRPr="00C50F79" w:rsidRDefault="00010B98" w:rsidP="00C50F79">
            <w:pPr>
              <w:rPr>
                <w:sz w:val="20"/>
                <w:szCs w:val="20"/>
              </w:rPr>
            </w:pPr>
          </w:p>
        </w:tc>
        <w:tc>
          <w:tcPr>
            <w:tcW w:w="1301" w:type="dxa"/>
          </w:tcPr>
          <w:p w14:paraId="378F9B16" w14:textId="77777777" w:rsidR="00010B98" w:rsidRPr="00C50F79" w:rsidRDefault="00010B98" w:rsidP="00C50F79">
            <w:pPr>
              <w:rPr>
                <w:sz w:val="20"/>
                <w:szCs w:val="20"/>
              </w:rPr>
            </w:pPr>
          </w:p>
        </w:tc>
        <w:tc>
          <w:tcPr>
            <w:tcW w:w="1301" w:type="dxa"/>
          </w:tcPr>
          <w:p w14:paraId="1B3D712A" w14:textId="77777777" w:rsidR="00010B98" w:rsidRPr="00C50F79" w:rsidRDefault="00010B98" w:rsidP="00C50F79">
            <w:pPr>
              <w:rPr>
                <w:sz w:val="20"/>
                <w:szCs w:val="20"/>
              </w:rPr>
            </w:pPr>
          </w:p>
        </w:tc>
        <w:tc>
          <w:tcPr>
            <w:tcW w:w="1301" w:type="dxa"/>
          </w:tcPr>
          <w:p w14:paraId="1F2B0764" w14:textId="77777777" w:rsidR="00010B98" w:rsidRPr="00C50F79" w:rsidRDefault="00010B98" w:rsidP="00C50F79">
            <w:pPr>
              <w:rPr>
                <w:sz w:val="20"/>
                <w:szCs w:val="20"/>
              </w:rPr>
            </w:pPr>
          </w:p>
        </w:tc>
        <w:tc>
          <w:tcPr>
            <w:tcW w:w="1301" w:type="dxa"/>
          </w:tcPr>
          <w:p w14:paraId="50C74478" w14:textId="77777777" w:rsidR="00010B98" w:rsidRPr="00C50F79" w:rsidRDefault="00010B98" w:rsidP="00C50F79">
            <w:pPr>
              <w:rPr>
                <w:sz w:val="20"/>
                <w:szCs w:val="20"/>
              </w:rPr>
            </w:pPr>
          </w:p>
        </w:tc>
        <w:tc>
          <w:tcPr>
            <w:tcW w:w="1302" w:type="dxa"/>
          </w:tcPr>
          <w:p w14:paraId="079A91D4" w14:textId="77777777" w:rsidR="00010B98" w:rsidRPr="00C50F79" w:rsidRDefault="00010B98" w:rsidP="00C50F79">
            <w:pPr>
              <w:rPr>
                <w:sz w:val="20"/>
                <w:szCs w:val="20"/>
              </w:rPr>
            </w:pPr>
          </w:p>
        </w:tc>
      </w:tr>
      <w:tr w:rsidR="000319D4" w14:paraId="1180E285" w14:textId="77777777" w:rsidTr="2D54C829">
        <w:trPr>
          <w:gridAfter w:val="1"/>
          <w:wAfter w:w="10" w:type="dxa"/>
          <w:trHeight w:val="759"/>
        </w:trPr>
        <w:tc>
          <w:tcPr>
            <w:tcW w:w="1075" w:type="dxa"/>
          </w:tcPr>
          <w:p w14:paraId="5002D769" w14:textId="77777777" w:rsidR="002C287F" w:rsidRPr="00C50F79" w:rsidRDefault="002C287F" w:rsidP="00C50F79">
            <w:pPr>
              <w:rPr>
                <w:sz w:val="20"/>
                <w:szCs w:val="20"/>
              </w:rPr>
            </w:pPr>
          </w:p>
          <w:p w14:paraId="0757DD55" w14:textId="77777777" w:rsidR="002C287F" w:rsidRPr="00C50F79" w:rsidRDefault="002C287F" w:rsidP="00C50F79">
            <w:pPr>
              <w:rPr>
                <w:sz w:val="20"/>
                <w:szCs w:val="20"/>
              </w:rPr>
            </w:pPr>
          </w:p>
          <w:p w14:paraId="0A933660" w14:textId="180EB58F" w:rsidR="002C287F" w:rsidRPr="00C50F79" w:rsidRDefault="002C287F" w:rsidP="00C50F79">
            <w:pPr>
              <w:rPr>
                <w:sz w:val="20"/>
                <w:szCs w:val="20"/>
              </w:rPr>
            </w:pPr>
          </w:p>
        </w:tc>
        <w:tc>
          <w:tcPr>
            <w:tcW w:w="927" w:type="dxa"/>
          </w:tcPr>
          <w:p w14:paraId="4C99B0E7" w14:textId="77777777" w:rsidR="002C287F" w:rsidRPr="00C50F79" w:rsidRDefault="002C287F" w:rsidP="00C50F79">
            <w:pPr>
              <w:rPr>
                <w:sz w:val="20"/>
                <w:szCs w:val="20"/>
              </w:rPr>
            </w:pPr>
          </w:p>
        </w:tc>
        <w:tc>
          <w:tcPr>
            <w:tcW w:w="1901" w:type="dxa"/>
          </w:tcPr>
          <w:p w14:paraId="3F247851" w14:textId="77777777" w:rsidR="002C287F" w:rsidRPr="00C50F79" w:rsidRDefault="002C287F" w:rsidP="00C50F79">
            <w:pPr>
              <w:rPr>
                <w:sz w:val="20"/>
                <w:szCs w:val="20"/>
              </w:rPr>
            </w:pPr>
          </w:p>
        </w:tc>
        <w:tc>
          <w:tcPr>
            <w:tcW w:w="1301" w:type="dxa"/>
          </w:tcPr>
          <w:p w14:paraId="75289291" w14:textId="77777777" w:rsidR="002C287F" w:rsidRPr="00C50F79" w:rsidRDefault="002C287F" w:rsidP="00C50F79">
            <w:pPr>
              <w:rPr>
                <w:sz w:val="20"/>
                <w:szCs w:val="20"/>
              </w:rPr>
            </w:pPr>
          </w:p>
        </w:tc>
        <w:tc>
          <w:tcPr>
            <w:tcW w:w="1301" w:type="dxa"/>
          </w:tcPr>
          <w:p w14:paraId="308BA808" w14:textId="77777777" w:rsidR="002C287F" w:rsidRPr="00C50F79" w:rsidRDefault="002C287F" w:rsidP="00C50F79">
            <w:pPr>
              <w:rPr>
                <w:sz w:val="20"/>
                <w:szCs w:val="20"/>
              </w:rPr>
            </w:pPr>
          </w:p>
        </w:tc>
        <w:tc>
          <w:tcPr>
            <w:tcW w:w="1302" w:type="dxa"/>
          </w:tcPr>
          <w:p w14:paraId="78BA0F59" w14:textId="77777777" w:rsidR="002C287F" w:rsidRPr="00C50F79" w:rsidRDefault="002C287F" w:rsidP="00C50F79">
            <w:pPr>
              <w:rPr>
                <w:sz w:val="20"/>
                <w:szCs w:val="20"/>
              </w:rPr>
            </w:pPr>
          </w:p>
        </w:tc>
        <w:tc>
          <w:tcPr>
            <w:tcW w:w="1301" w:type="dxa"/>
          </w:tcPr>
          <w:p w14:paraId="14EBBE5F" w14:textId="77777777" w:rsidR="002C287F" w:rsidRPr="00C50F79" w:rsidRDefault="002C287F" w:rsidP="00C50F79">
            <w:pPr>
              <w:rPr>
                <w:sz w:val="20"/>
                <w:szCs w:val="20"/>
              </w:rPr>
            </w:pPr>
          </w:p>
        </w:tc>
        <w:tc>
          <w:tcPr>
            <w:tcW w:w="1301" w:type="dxa"/>
          </w:tcPr>
          <w:p w14:paraId="32F311DD" w14:textId="77777777" w:rsidR="002C287F" w:rsidRPr="00C50F79" w:rsidRDefault="002C287F" w:rsidP="00C50F79">
            <w:pPr>
              <w:rPr>
                <w:sz w:val="20"/>
                <w:szCs w:val="20"/>
              </w:rPr>
            </w:pPr>
          </w:p>
        </w:tc>
        <w:tc>
          <w:tcPr>
            <w:tcW w:w="1301" w:type="dxa"/>
          </w:tcPr>
          <w:p w14:paraId="32010C79" w14:textId="77777777" w:rsidR="002C287F" w:rsidRPr="00C50F79" w:rsidRDefault="002C287F" w:rsidP="00C50F79">
            <w:pPr>
              <w:rPr>
                <w:sz w:val="20"/>
                <w:szCs w:val="20"/>
              </w:rPr>
            </w:pPr>
          </w:p>
        </w:tc>
        <w:tc>
          <w:tcPr>
            <w:tcW w:w="1301" w:type="dxa"/>
          </w:tcPr>
          <w:p w14:paraId="6D4858D8" w14:textId="77777777" w:rsidR="002C287F" w:rsidRPr="00C50F79" w:rsidRDefault="002C287F" w:rsidP="00C50F79">
            <w:pPr>
              <w:rPr>
                <w:sz w:val="20"/>
                <w:szCs w:val="20"/>
              </w:rPr>
            </w:pPr>
          </w:p>
        </w:tc>
        <w:tc>
          <w:tcPr>
            <w:tcW w:w="1302" w:type="dxa"/>
          </w:tcPr>
          <w:p w14:paraId="0B853CF9" w14:textId="77777777" w:rsidR="002C287F" w:rsidRPr="00C50F79" w:rsidRDefault="002C287F" w:rsidP="00C50F79">
            <w:pPr>
              <w:rPr>
                <w:sz w:val="20"/>
                <w:szCs w:val="20"/>
              </w:rPr>
            </w:pPr>
          </w:p>
        </w:tc>
      </w:tr>
      <w:tr w:rsidR="000319D4" w14:paraId="7EF82760" w14:textId="77777777" w:rsidTr="2D54C829">
        <w:trPr>
          <w:gridAfter w:val="1"/>
          <w:wAfter w:w="10" w:type="dxa"/>
          <w:trHeight w:val="759"/>
        </w:trPr>
        <w:tc>
          <w:tcPr>
            <w:tcW w:w="1075" w:type="dxa"/>
          </w:tcPr>
          <w:p w14:paraId="7487B154" w14:textId="77777777" w:rsidR="002C287F" w:rsidRPr="00C50F79" w:rsidRDefault="002C287F" w:rsidP="00C50F79">
            <w:pPr>
              <w:rPr>
                <w:sz w:val="20"/>
                <w:szCs w:val="20"/>
              </w:rPr>
            </w:pPr>
          </w:p>
        </w:tc>
        <w:tc>
          <w:tcPr>
            <w:tcW w:w="927" w:type="dxa"/>
          </w:tcPr>
          <w:p w14:paraId="14AADDCD" w14:textId="77777777" w:rsidR="002C287F" w:rsidRPr="00C50F79" w:rsidRDefault="002C287F" w:rsidP="00C50F79">
            <w:pPr>
              <w:rPr>
                <w:sz w:val="20"/>
                <w:szCs w:val="20"/>
              </w:rPr>
            </w:pPr>
          </w:p>
        </w:tc>
        <w:tc>
          <w:tcPr>
            <w:tcW w:w="1901" w:type="dxa"/>
          </w:tcPr>
          <w:p w14:paraId="7A0BC5BB" w14:textId="77777777" w:rsidR="002C287F" w:rsidRPr="00C50F79" w:rsidRDefault="002C287F" w:rsidP="00C50F79">
            <w:pPr>
              <w:rPr>
                <w:sz w:val="20"/>
                <w:szCs w:val="20"/>
              </w:rPr>
            </w:pPr>
          </w:p>
        </w:tc>
        <w:tc>
          <w:tcPr>
            <w:tcW w:w="1301" w:type="dxa"/>
          </w:tcPr>
          <w:p w14:paraId="30AD82FB" w14:textId="77777777" w:rsidR="002C287F" w:rsidRPr="00C50F79" w:rsidRDefault="002C287F" w:rsidP="00C50F79">
            <w:pPr>
              <w:rPr>
                <w:sz w:val="20"/>
                <w:szCs w:val="20"/>
              </w:rPr>
            </w:pPr>
          </w:p>
        </w:tc>
        <w:tc>
          <w:tcPr>
            <w:tcW w:w="1301" w:type="dxa"/>
          </w:tcPr>
          <w:p w14:paraId="0B86AE54" w14:textId="77777777" w:rsidR="002C287F" w:rsidRPr="00C50F79" w:rsidRDefault="002C287F" w:rsidP="00C50F79">
            <w:pPr>
              <w:rPr>
                <w:sz w:val="20"/>
                <w:szCs w:val="20"/>
              </w:rPr>
            </w:pPr>
          </w:p>
        </w:tc>
        <w:tc>
          <w:tcPr>
            <w:tcW w:w="1302" w:type="dxa"/>
          </w:tcPr>
          <w:p w14:paraId="48DA8982" w14:textId="77777777" w:rsidR="002C287F" w:rsidRPr="00C50F79" w:rsidRDefault="002C287F" w:rsidP="00C50F79">
            <w:pPr>
              <w:rPr>
                <w:sz w:val="20"/>
                <w:szCs w:val="20"/>
              </w:rPr>
            </w:pPr>
          </w:p>
        </w:tc>
        <w:tc>
          <w:tcPr>
            <w:tcW w:w="1301" w:type="dxa"/>
          </w:tcPr>
          <w:p w14:paraId="02DA1486" w14:textId="77777777" w:rsidR="002C287F" w:rsidRPr="00C50F79" w:rsidRDefault="002C287F" w:rsidP="00C50F79">
            <w:pPr>
              <w:rPr>
                <w:sz w:val="20"/>
                <w:szCs w:val="20"/>
              </w:rPr>
            </w:pPr>
          </w:p>
        </w:tc>
        <w:tc>
          <w:tcPr>
            <w:tcW w:w="1301" w:type="dxa"/>
          </w:tcPr>
          <w:p w14:paraId="0352196C" w14:textId="77777777" w:rsidR="002C287F" w:rsidRPr="00C50F79" w:rsidRDefault="002C287F" w:rsidP="00C50F79">
            <w:pPr>
              <w:rPr>
                <w:sz w:val="20"/>
                <w:szCs w:val="20"/>
              </w:rPr>
            </w:pPr>
          </w:p>
        </w:tc>
        <w:tc>
          <w:tcPr>
            <w:tcW w:w="1301" w:type="dxa"/>
          </w:tcPr>
          <w:p w14:paraId="7FFDCD8C" w14:textId="77777777" w:rsidR="002C287F" w:rsidRPr="00C50F79" w:rsidRDefault="002C287F" w:rsidP="00C50F79">
            <w:pPr>
              <w:rPr>
                <w:sz w:val="20"/>
                <w:szCs w:val="20"/>
              </w:rPr>
            </w:pPr>
          </w:p>
          <w:p w14:paraId="5453AF75" w14:textId="77777777" w:rsidR="002C287F" w:rsidRPr="00C50F79" w:rsidRDefault="002C287F" w:rsidP="00C50F79">
            <w:pPr>
              <w:rPr>
                <w:sz w:val="20"/>
                <w:szCs w:val="20"/>
              </w:rPr>
            </w:pPr>
          </w:p>
          <w:p w14:paraId="7FA5F550" w14:textId="46C37B08" w:rsidR="002C287F" w:rsidRPr="00C50F79" w:rsidRDefault="002C287F" w:rsidP="00C50F79">
            <w:pPr>
              <w:rPr>
                <w:sz w:val="20"/>
                <w:szCs w:val="20"/>
              </w:rPr>
            </w:pPr>
          </w:p>
        </w:tc>
        <w:tc>
          <w:tcPr>
            <w:tcW w:w="1301" w:type="dxa"/>
          </w:tcPr>
          <w:p w14:paraId="1CC0EDEE" w14:textId="77777777" w:rsidR="002C287F" w:rsidRPr="00C50F79" w:rsidRDefault="002C287F" w:rsidP="00C50F79">
            <w:pPr>
              <w:rPr>
                <w:sz w:val="20"/>
                <w:szCs w:val="20"/>
              </w:rPr>
            </w:pPr>
          </w:p>
        </w:tc>
        <w:tc>
          <w:tcPr>
            <w:tcW w:w="1302" w:type="dxa"/>
          </w:tcPr>
          <w:p w14:paraId="307476A3" w14:textId="77777777" w:rsidR="002C287F" w:rsidRPr="00C50F79" w:rsidRDefault="002C287F" w:rsidP="00C50F79">
            <w:pPr>
              <w:rPr>
                <w:sz w:val="20"/>
                <w:szCs w:val="20"/>
              </w:rPr>
            </w:pPr>
          </w:p>
        </w:tc>
      </w:tr>
      <w:tr w:rsidR="000319D4" w14:paraId="0075930F" w14:textId="77777777" w:rsidTr="2D54C829">
        <w:trPr>
          <w:gridAfter w:val="1"/>
          <w:wAfter w:w="10" w:type="dxa"/>
          <w:trHeight w:val="759"/>
        </w:trPr>
        <w:tc>
          <w:tcPr>
            <w:tcW w:w="1075" w:type="dxa"/>
          </w:tcPr>
          <w:p w14:paraId="7F5CD690" w14:textId="77777777" w:rsidR="002C287F" w:rsidRPr="00C50F79" w:rsidRDefault="002C287F" w:rsidP="00C50F79">
            <w:pPr>
              <w:rPr>
                <w:sz w:val="20"/>
                <w:szCs w:val="20"/>
              </w:rPr>
            </w:pPr>
          </w:p>
        </w:tc>
        <w:tc>
          <w:tcPr>
            <w:tcW w:w="927" w:type="dxa"/>
          </w:tcPr>
          <w:p w14:paraId="27A04DCC" w14:textId="77777777" w:rsidR="002C287F" w:rsidRPr="00C50F79" w:rsidRDefault="002C287F" w:rsidP="00C50F79">
            <w:pPr>
              <w:rPr>
                <w:sz w:val="20"/>
                <w:szCs w:val="20"/>
              </w:rPr>
            </w:pPr>
          </w:p>
        </w:tc>
        <w:tc>
          <w:tcPr>
            <w:tcW w:w="1901" w:type="dxa"/>
          </w:tcPr>
          <w:p w14:paraId="4BD54BC6" w14:textId="77777777" w:rsidR="002C287F" w:rsidRPr="00C50F79" w:rsidRDefault="002C287F" w:rsidP="00C50F79">
            <w:pPr>
              <w:rPr>
                <w:sz w:val="20"/>
                <w:szCs w:val="20"/>
              </w:rPr>
            </w:pPr>
          </w:p>
        </w:tc>
        <w:tc>
          <w:tcPr>
            <w:tcW w:w="1301" w:type="dxa"/>
          </w:tcPr>
          <w:p w14:paraId="50C8BB67" w14:textId="77777777" w:rsidR="002C287F" w:rsidRPr="00C50F79" w:rsidRDefault="002C287F" w:rsidP="00C50F79">
            <w:pPr>
              <w:rPr>
                <w:sz w:val="20"/>
                <w:szCs w:val="20"/>
              </w:rPr>
            </w:pPr>
          </w:p>
        </w:tc>
        <w:tc>
          <w:tcPr>
            <w:tcW w:w="1301" w:type="dxa"/>
          </w:tcPr>
          <w:p w14:paraId="3FCA3B68" w14:textId="77777777" w:rsidR="002C287F" w:rsidRPr="00C50F79" w:rsidRDefault="002C287F" w:rsidP="00C50F79">
            <w:pPr>
              <w:rPr>
                <w:sz w:val="20"/>
                <w:szCs w:val="20"/>
              </w:rPr>
            </w:pPr>
          </w:p>
        </w:tc>
        <w:tc>
          <w:tcPr>
            <w:tcW w:w="1302" w:type="dxa"/>
          </w:tcPr>
          <w:p w14:paraId="4C55C837" w14:textId="77777777" w:rsidR="002C287F" w:rsidRPr="00C50F79" w:rsidRDefault="002C287F" w:rsidP="00C50F79">
            <w:pPr>
              <w:rPr>
                <w:sz w:val="20"/>
                <w:szCs w:val="20"/>
              </w:rPr>
            </w:pPr>
          </w:p>
        </w:tc>
        <w:tc>
          <w:tcPr>
            <w:tcW w:w="1301" w:type="dxa"/>
          </w:tcPr>
          <w:p w14:paraId="11EED21B" w14:textId="77777777" w:rsidR="002C287F" w:rsidRPr="00C50F79" w:rsidRDefault="002C287F" w:rsidP="00C50F79">
            <w:pPr>
              <w:rPr>
                <w:sz w:val="20"/>
                <w:szCs w:val="20"/>
              </w:rPr>
            </w:pPr>
          </w:p>
        </w:tc>
        <w:tc>
          <w:tcPr>
            <w:tcW w:w="1301" w:type="dxa"/>
          </w:tcPr>
          <w:p w14:paraId="11FF0D69" w14:textId="77777777" w:rsidR="002C287F" w:rsidRPr="00C50F79" w:rsidRDefault="002C287F" w:rsidP="00C50F79">
            <w:pPr>
              <w:rPr>
                <w:sz w:val="20"/>
                <w:szCs w:val="20"/>
              </w:rPr>
            </w:pPr>
          </w:p>
        </w:tc>
        <w:tc>
          <w:tcPr>
            <w:tcW w:w="1301" w:type="dxa"/>
          </w:tcPr>
          <w:p w14:paraId="00B22015" w14:textId="77777777" w:rsidR="002C287F" w:rsidRPr="00C50F79" w:rsidRDefault="002C287F" w:rsidP="00C50F79">
            <w:pPr>
              <w:rPr>
                <w:sz w:val="20"/>
                <w:szCs w:val="20"/>
              </w:rPr>
            </w:pPr>
          </w:p>
        </w:tc>
        <w:tc>
          <w:tcPr>
            <w:tcW w:w="1301" w:type="dxa"/>
          </w:tcPr>
          <w:p w14:paraId="4C857C2D" w14:textId="77777777" w:rsidR="002C287F" w:rsidRPr="00C50F79" w:rsidRDefault="002C287F" w:rsidP="00C50F79">
            <w:pPr>
              <w:rPr>
                <w:sz w:val="20"/>
                <w:szCs w:val="20"/>
              </w:rPr>
            </w:pPr>
          </w:p>
        </w:tc>
        <w:tc>
          <w:tcPr>
            <w:tcW w:w="1302" w:type="dxa"/>
          </w:tcPr>
          <w:p w14:paraId="37F9AD2E" w14:textId="77777777" w:rsidR="002C287F" w:rsidRPr="00C50F79" w:rsidRDefault="002C287F" w:rsidP="00C50F79">
            <w:pPr>
              <w:rPr>
                <w:sz w:val="20"/>
                <w:szCs w:val="20"/>
              </w:rPr>
            </w:pPr>
          </w:p>
        </w:tc>
      </w:tr>
    </w:tbl>
    <w:p w14:paraId="3C4D598C" w14:textId="5827EB34" w:rsidR="00081F7C" w:rsidRPr="008B309F" w:rsidRDefault="004D445E" w:rsidP="006138AF">
      <w:pPr>
        <w:rPr>
          <w:b/>
          <w:sz w:val="22"/>
        </w:rPr>
      </w:pPr>
      <w:r>
        <w:rPr>
          <w:sz w:val="22"/>
        </w:rPr>
        <w:br w:type="textWrapping" w:clear="all"/>
      </w:r>
      <w:r w:rsidR="002C287F">
        <w:rPr>
          <w:b/>
          <w:sz w:val="22"/>
        </w:rPr>
        <w:t>D</w:t>
      </w:r>
      <w:r w:rsidR="008B309F" w:rsidRPr="008B309F">
        <w:rPr>
          <w:b/>
          <w:sz w:val="22"/>
        </w:rPr>
        <w:t>irections</w:t>
      </w:r>
      <w:r w:rsidR="00081F7C" w:rsidRPr="008B309F">
        <w:rPr>
          <w:b/>
          <w:sz w:val="22"/>
        </w:rPr>
        <w:t xml:space="preserve"> for use of the </w:t>
      </w:r>
      <w:r w:rsidR="00726C86">
        <w:rPr>
          <w:b/>
          <w:sz w:val="22"/>
        </w:rPr>
        <w:t>Individual E</w:t>
      </w:r>
      <w:r w:rsidR="008B309F" w:rsidRPr="008B309F">
        <w:rPr>
          <w:b/>
          <w:sz w:val="22"/>
        </w:rPr>
        <w:t xml:space="preserve">vidence </w:t>
      </w:r>
      <w:r w:rsidR="00726C86">
        <w:rPr>
          <w:b/>
          <w:sz w:val="22"/>
        </w:rPr>
        <w:t>S</w:t>
      </w:r>
      <w:r w:rsidR="008B309F" w:rsidRPr="008B309F">
        <w:rPr>
          <w:b/>
          <w:sz w:val="22"/>
        </w:rPr>
        <w:t xml:space="preserve">ummary </w:t>
      </w:r>
      <w:r w:rsidR="00726C86">
        <w:rPr>
          <w:b/>
          <w:sz w:val="22"/>
        </w:rPr>
        <w:t>T</w:t>
      </w:r>
      <w:r w:rsidR="008B309F" w:rsidRPr="008B309F">
        <w:rPr>
          <w:b/>
          <w:sz w:val="22"/>
        </w:rPr>
        <w:t>ool</w:t>
      </w:r>
      <w:r w:rsidR="00690035" w:rsidRPr="008B309F">
        <w:rPr>
          <w:b/>
          <w:sz w:val="22"/>
        </w:rPr>
        <w:t xml:space="preserve"> </w:t>
      </w:r>
    </w:p>
    <w:p w14:paraId="0CA36746" w14:textId="0C3341D4" w:rsidR="00081F7C" w:rsidRDefault="006138AF" w:rsidP="00081F7C">
      <w:pPr>
        <w:rPr>
          <w:sz w:val="22"/>
        </w:rPr>
      </w:pPr>
      <w:r w:rsidRPr="00E24AFE">
        <w:rPr>
          <w:rFonts w:cs="Times New Roman"/>
          <w:b/>
          <w:bCs/>
          <w:noProof/>
          <w:szCs w:val="24"/>
        </w:rPr>
        <mc:AlternateContent>
          <mc:Choice Requires="wps">
            <w:drawing>
              <wp:anchor distT="45720" distB="45720" distL="114300" distR="114300" simplePos="0" relativeHeight="251659264" behindDoc="1" locked="0" layoutInCell="1" allowOverlap="1" wp14:anchorId="72259FC8" wp14:editId="0C70E443">
                <wp:simplePos x="0" y="0"/>
                <wp:positionH relativeFrom="margin">
                  <wp:posOffset>6784955</wp:posOffset>
                </wp:positionH>
                <wp:positionV relativeFrom="paragraph">
                  <wp:posOffset>9015</wp:posOffset>
                </wp:positionV>
                <wp:extent cx="2178685" cy="658495"/>
                <wp:effectExtent l="0" t="0" r="12065" b="27305"/>
                <wp:wrapTight wrapText="bothSides">
                  <wp:wrapPolygon edited="0">
                    <wp:start x="0" y="0"/>
                    <wp:lineTo x="0" y="21871"/>
                    <wp:lineTo x="21531" y="21871"/>
                    <wp:lineTo x="2153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58495"/>
                        </a:xfrm>
                        <a:prstGeom prst="rect">
                          <a:avLst/>
                        </a:prstGeom>
                        <a:solidFill>
                          <a:sysClr val="window" lastClr="FFFFFF">
                            <a:lumMod val="85000"/>
                          </a:sysClr>
                        </a:solidFill>
                        <a:ln w="9525">
                          <a:solidFill>
                            <a:srgbClr val="000000"/>
                          </a:solidFill>
                          <a:miter lim="800000"/>
                          <a:headEnd/>
                          <a:tailEnd/>
                        </a:ln>
                      </wps:spPr>
                      <wps:txbx>
                        <w:txbxContent>
                          <w:p w14:paraId="202B93B5" w14:textId="77777777" w:rsidR="00690035" w:rsidRDefault="00690035" w:rsidP="00690035">
                            <w:r w:rsidRPr="005B1E7A">
                              <w:rPr>
                                <w:rFonts w:cs="Times New Roman"/>
                                <w:b/>
                                <w:szCs w:val="24"/>
                              </w:rPr>
                              <w:t>See Chapter 11, Lessons from Practice, for examples of completed tools.</w:t>
                            </w:r>
                            <w:r w:rsidRPr="00376036">
                              <w:rPr>
                                <w:rFonts w:cs="Times New Roman"/>
                                <w:b/>
                                <w:szCs w:val="24"/>
                              </w:rPr>
                              <w:t xml:space="preserve"> </w:t>
                            </w:r>
                            <w:r w:rsidRPr="00376036">
                              <w:rPr>
                                <w:rFonts w:cs="Times New Roman"/>
                                <w:b/>
                                <w:sz w:val="32"/>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59FC8" id="_x0000_t202" coordsize="21600,21600" o:spt="202" path="m,l,21600r21600,l21600,xe">
                <v:stroke joinstyle="miter"/>
                <v:path gradientshapeok="t" o:connecttype="rect"/>
              </v:shapetype>
              <v:shape id="Text Box 2" o:spid="_x0000_s1026" type="#_x0000_t202" style="position:absolute;margin-left:534.25pt;margin-top:.7pt;width:171.55pt;height:51.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" fillcolor="#d9d9d9">
                <v:textbox>
                  <w:txbxContent>
                    <w:p w14:paraId="202B93B5" w14:textId="77777777" w:rsidR="00690035" w:rsidRDefault="00690035" w:rsidP="00690035">
                      <w:r w:rsidRPr="005B1E7A">
                        <w:rPr>
                          <w:rFonts w:cs="Times New Roman"/>
                          <w:b/>
                          <w:szCs w:val="24"/>
                        </w:rPr>
                        <w:t>See Chapter 11, Lessons from Practice, for examples of completed tools.</w:t>
                      </w:r>
                      <w:r w:rsidRPr="00376036">
                        <w:rPr>
                          <w:rFonts w:cs="Times New Roman"/>
                          <w:b/>
                          <w:szCs w:val="24"/>
                        </w:rPr>
                        <w:t xml:space="preserve"> </w:t>
                      </w:r>
                      <w:r w:rsidRPr="00376036">
                        <w:rPr>
                          <w:rFonts w:cs="Times New Roman"/>
                          <w:b/>
                          <w:sz w:val="32"/>
                          <w:szCs w:val="24"/>
                        </w:rPr>
                        <w:t xml:space="preserve"> </w:t>
                      </w:r>
                    </w:p>
                  </w:txbxContent>
                </v:textbox>
                <w10:wrap type="tight" anchorx="margin"/>
              </v:shape>
            </w:pict>
          </mc:Fallback>
        </mc:AlternateContent>
      </w:r>
      <w:r w:rsidR="00081F7C" w:rsidRPr="008B309F">
        <w:rPr>
          <w:b/>
          <w:sz w:val="22"/>
        </w:rPr>
        <w:t>Purpose:</w:t>
      </w:r>
      <w:r w:rsidR="00081F7C">
        <w:rPr>
          <w:sz w:val="22"/>
        </w:rPr>
        <w:t xml:space="preserve"> </w:t>
      </w:r>
      <w:r w:rsidR="00CE2DE4">
        <w:rPr>
          <w:sz w:val="22"/>
        </w:rPr>
        <w:t>Use this form</w:t>
      </w:r>
      <w:r w:rsidR="00081F7C">
        <w:rPr>
          <w:sz w:val="22"/>
        </w:rPr>
        <w:t xml:space="preserve"> to document and collate the results of the review and appraisal of each piece of evidence in preparation for evidence synthesis. The table headers indicate important elements of each article that will contribute to the synthesis process. </w:t>
      </w:r>
      <w:r w:rsidR="00FE22B0">
        <w:rPr>
          <w:sz w:val="22"/>
        </w:rPr>
        <w:t>The</w:t>
      </w:r>
      <w:r w:rsidR="00C817A7">
        <w:rPr>
          <w:sz w:val="22"/>
        </w:rPr>
        <w:t xml:space="preserve"> </w:t>
      </w:r>
      <w:r w:rsidR="00FE22B0">
        <w:rPr>
          <w:sz w:val="22"/>
        </w:rPr>
        <w:t>data in each cell</w:t>
      </w:r>
      <w:r w:rsidR="00C817A7">
        <w:rPr>
          <w:sz w:val="22"/>
        </w:rPr>
        <w:t xml:space="preserve"> should be complete enough that the other team members are able to</w:t>
      </w:r>
      <w:r w:rsidR="00FE22B0">
        <w:rPr>
          <w:sz w:val="22"/>
        </w:rPr>
        <w:t xml:space="preserve"> gather all relevant information related to the evidence without having to go to each source article.  </w:t>
      </w:r>
    </w:p>
    <w:p w14:paraId="10E93C94" w14:textId="71E71372" w:rsidR="008B309F" w:rsidRDefault="00081F7C" w:rsidP="00081F7C">
      <w:pPr>
        <w:rPr>
          <w:b/>
          <w:sz w:val="22"/>
        </w:rPr>
      </w:pPr>
      <w:r w:rsidRPr="008B309F">
        <w:rPr>
          <w:b/>
          <w:sz w:val="22"/>
        </w:rPr>
        <w:t>Reviewer name(s)</w:t>
      </w:r>
      <w:r w:rsidR="008B309F" w:rsidRPr="008B309F">
        <w:rPr>
          <w:b/>
          <w:sz w:val="22"/>
        </w:rPr>
        <w:t>:</w:t>
      </w:r>
    </w:p>
    <w:p w14:paraId="7240A9A0" w14:textId="25712827" w:rsidR="00081F7C" w:rsidRDefault="008B309F" w:rsidP="00081F7C">
      <w:pPr>
        <w:rPr>
          <w:b/>
          <w:sz w:val="22"/>
        </w:rPr>
      </w:pPr>
      <w:r w:rsidRPr="008B309F">
        <w:rPr>
          <w:sz w:val="22"/>
        </w:rPr>
        <w:t>Record the member(s) of the team who are providing the information for each article. This will provide tracking if there are follow-up items or additional questions on an individual piece of evidence.</w:t>
      </w:r>
      <w:r>
        <w:rPr>
          <w:b/>
          <w:sz w:val="22"/>
        </w:rPr>
        <w:t xml:space="preserve">  </w:t>
      </w:r>
    </w:p>
    <w:p w14:paraId="1D4BA954" w14:textId="34DFEC53" w:rsidR="008B309F" w:rsidRDefault="008B309F" w:rsidP="00081F7C">
      <w:pPr>
        <w:rPr>
          <w:b/>
          <w:sz w:val="22"/>
        </w:rPr>
      </w:pPr>
      <w:r>
        <w:rPr>
          <w:b/>
          <w:sz w:val="22"/>
        </w:rPr>
        <w:t>Article number:</w:t>
      </w:r>
    </w:p>
    <w:p w14:paraId="0D79E95F" w14:textId="011E143F" w:rsidR="008B309F" w:rsidRPr="008B309F" w:rsidRDefault="008B309F" w:rsidP="00081F7C">
      <w:pPr>
        <w:rPr>
          <w:sz w:val="22"/>
        </w:rPr>
      </w:pPr>
      <w:r w:rsidRPr="008B309F">
        <w:rPr>
          <w:sz w:val="22"/>
        </w:rPr>
        <w:t>Assign a number to each piece of evidence included in the table. This organizes the individual evidence summary and provides an easy way to reference articles.</w:t>
      </w:r>
    </w:p>
    <w:p w14:paraId="76BFA24D" w14:textId="1795073B" w:rsidR="008B309F" w:rsidRDefault="008B309F" w:rsidP="00081F7C">
      <w:pPr>
        <w:rPr>
          <w:b/>
          <w:sz w:val="22"/>
        </w:rPr>
      </w:pPr>
      <w:r>
        <w:rPr>
          <w:b/>
          <w:sz w:val="22"/>
        </w:rPr>
        <w:t>Author, date</w:t>
      </w:r>
      <w:r w:rsidR="00D9117A">
        <w:rPr>
          <w:b/>
          <w:sz w:val="22"/>
        </w:rPr>
        <w:t>,</w:t>
      </w:r>
      <w:r>
        <w:rPr>
          <w:b/>
          <w:sz w:val="22"/>
        </w:rPr>
        <w:t xml:space="preserve"> and title:</w:t>
      </w:r>
    </w:p>
    <w:p w14:paraId="64A5D266" w14:textId="3E41198D" w:rsidR="008B309F" w:rsidRDefault="008B309F" w:rsidP="00081F7C">
      <w:pPr>
        <w:rPr>
          <w:sz w:val="22"/>
        </w:rPr>
      </w:pPr>
      <w:r w:rsidRPr="008B309F">
        <w:rPr>
          <w:sz w:val="22"/>
        </w:rPr>
        <w:t>Record the last name of the first author of the article, the publication/communication date</w:t>
      </w:r>
      <w:r w:rsidR="00D9117A">
        <w:rPr>
          <w:sz w:val="22"/>
        </w:rPr>
        <w:t>,</w:t>
      </w:r>
      <w:r w:rsidRPr="008B309F">
        <w:rPr>
          <w:sz w:val="22"/>
        </w:rPr>
        <w:t xml:space="preserve"> and </w:t>
      </w:r>
      <w:r w:rsidR="00D9117A">
        <w:rPr>
          <w:sz w:val="22"/>
        </w:rPr>
        <w:t xml:space="preserve">the </w:t>
      </w:r>
      <w:r w:rsidRPr="008B309F">
        <w:rPr>
          <w:sz w:val="22"/>
        </w:rPr>
        <w:t>title. This will help track articles throughout the literature search, screening</w:t>
      </w:r>
      <w:r w:rsidR="00D9117A">
        <w:rPr>
          <w:sz w:val="22"/>
        </w:rPr>
        <w:t>,</w:t>
      </w:r>
      <w:r w:rsidRPr="008B309F">
        <w:rPr>
          <w:sz w:val="22"/>
        </w:rPr>
        <w:t xml:space="preserve"> and review process. It is also helpful when someone has authored more than one publication included in the review.</w:t>
      </w:r>
    </w:p>
    <w:p w14:paraId="55F253D5" w14:textId="163A3083" w:rsidR="008B309F" w:rsidRPr="00FE22B0" w:rsidRDefault="008B309F" w:rsidP="00081F7C">
      <w:pPr>
        <w:rPr>
          <w:b/>
          <w:sz w:val="22"/>
        </w:rPr>
      </w:pPr>
      <w:r w:rsidRPr="00FE22B0">
        <w:rPr>
          <w:b/>
          <w:sz w:val="22"/>
        </w:rPr>
        <w:t>Type of evidence:</w:t>
      </w:r>
    </w:p>
    <w:p w14:paraId="43850ED4" w14:textId="439B8510" w:rsidR="008B309F" w:rsidRDefault="008B309F" w:rsidP="00081F7C">
      <w:pPr>
        <w:rPr>
          <w:sz w:val="22"/>
        </w:rPr>
      </w:pPr>
      <w:r>
        <w:rPr>
          <w:sz w:val="22"/>
        </w:rPr>
        <w:t xml:space="preserve">Indicate the type of evidence for each source. This should be descriptive of the study or project design </w:t>
      </w:r>
      <w:r w:rsidR="00FE22B0">
        <w:rPr>
          <w:sz w:val="22"/>
        </w:rPr>
        <w:t>(</w:t>
      </w:r>
      <w:r w:rsidR="00CE2DE4">
        <w:rPr>
          <w:sz w:val="22"/>
        </w:rPr>
        <w:t>e.g.</w:t>
      </w:r>
      <w:r w:rsidR="00B85B17">
        <w:rPr>
          <w:sz w:val="22"/>
        </w:rPr>
        <w:t>,</w:t>
      </w:r>
      <w:r w:rsidR="00FE22B0">
        <w:rPr>
          <w:sz w:val="22"/>
        </w:rPr>
        <w:t xml:space="preserve"> randomized control trial, meta-analysis, mixed methods, qualitative, systematic review, case study, literature review)</w:t>
      </w:r>
      <w:r w:rsidR="00D9117A" w:rsidRPr="00D9117A">
        <w:rPr>
          <w:sz w:val="22"/>
        </w:rPr>
        <w:t xml:space="preserve"> </w:t>
      </w:r>
      <w:r w:rsidR="00D9117A">
        <w:rPr>
          <w:sz w:val="22"/>
        </w:rPr>
        <w:t>and not simply the level on the evidence hierarchy</w:t>
      </w:r>
      <w:r>
        <w:rPr>
          <w:sz w:val="22"/>
        </w:rPr>
        <w:t>.</w:t>
      </w:r>
    </w:p>
    <w:p w14:paraId="3AB5A170" w14:textId="77777777" w:rsidR="006138AF" w:rsidRDefault="006138AF" w:rsidP="00081F7C">
      <w:pPr>
        <w:rPr>
          <w:b/>
          <w:sz w:val="22"/>
        </w:rPr>
      </w:pPr>
    </w:p>
    <w:p w14:paraId="13693507" w14:textId="066A5A36" w:rsidR="00FE22B0" w:rsidRDefault="006138AF" w:rsidP="00081F7C">
      <w:pPr>
        <w:rPr>
          <w:b/>
          <w:sz w:val="22"/>
        </w:rPr>
      </w:pPr>
      <w:r>
        <w:rPr>
          <w:b/>
          <w:sz w:val="22"/>
        </w:rPr>
        <w:lastRenderedPageBreak/>
        <w:t>P</w:t>
      </w:r>
      <w:r w:rsidR="00FE22B0" w:rsidRPr="00505B07">
        <w:rPr>
          <w:b/>
          <w:sz w:val="22"/>
        </w:rPr>
        <w:t>opulation, size</w:t>
      </w:r>
      <w:r w:rsidR="005133E9">
        <w:rPr>
          <w:b/>
          <w:sz w:val="22"/>
        </w:rPr>
        <w:t>,</w:t>
      </w:r>
      <w:r w:rsidR="00FE22B0" w:rsidRPr="00505B07">
        <w:rPr>
          <w:b/>
          <w:sz w:val="22"/>
        </w:rPr>
        <w:t xml:space="preserve"> and setting:</w:t>
      </w:r>
    </w:p>
    <w:p w14:paraId="3AD12056" w14:textId="39139080" w:rsidR="00FE3FC4" w:rsidRPr="00FE3FC4" w:rsidRDefault="00FE3FC4" w:rsidP="00081F7C">
      <w:pPr>
        <w:rPr>
          <w:sz w:val="22"/>
        </w:rPr>
      </w:pPr>
      <w:r w:rsidRPr="00FE3FC4">
        <w:rPr>
          <w:sz w:val="22"/>
        </w:rPr>
        <w:t>For research evidence</w:t>
      </w:r>
      <w:r w:rsidR="005133E9">
        <w:rPr>
          <w:sz w:val="22"/>
        </w:rPr>
        <w:t>,</w:t>
      </w:r>
      <w:r>
        <w:rPr>
          <w:sz w:val="22"/>
        </w:rPr>
        <w:t xml:space="preserve"> provide a quick view of the population, number of participants, and study location. For non-research evidence population refers to target audience, patient population, </w:t>
      </w:r>
      <w:r w:rsidR="00933B24">
        <w:rPr>
          <w:sz w:val="22"/>
        </w:rPr>
        <w:t xml:space="preserve">or </w:t>
      </w:r>
      <w:r>
        <w:rPr>
          <w:sz w:val="22"/>
        </w:rPr>
        <w:t>profession</w:t>
      </w:r>
      <w:r w:rsidR="00933B24">
        <w:rPr>
          <w:sz w:val="22"/>
        </w:rPr>
        <w:t xml:space="preserve">. Non-research evidence may or may not have a sample size and/or location as found with research evidence. </w:t>
      </w:r>
    </w:p>
    <w:p w14:paraId="47B3E54C" w14:textId="3FDF2220" w:rsidR="00FE22B0" w:rsidRPr="00433941" w:rsidRDefault="00FE22B0" w:rsidP="00081F7C">
      <w:pPr>
        <w:rPr>
          <w:b/>
          <w:sz w:val="22"/>
        </w:rPr>
      </w:pPr>
      <w:r w:rsidRPr="00433941">
        <w:rPr>
          <w:b/>
          <w:sz w:val="22"/>
        </w:rPr>
        <w:t xml:space="preserve">Intervention: </w:t>
      </w:r>
    </w:p>
    <w:p w14:paraId="6E2D0ADA" w14:textId="404C9406" w:rsidR="00FE22B0" w:rsidRDefault="00FE22B0" w:rsidP="00081F7C">
      <w:pPr>
        <w:rPr>
          <w:sz w:val="22"/>
        </w:rPr>
      </w:pPr>
      <w:r>
        <w:rPr>
          <w:sz w:val="22"/>
        </w:rPr>
        <w:t xml:space="preserve">Record the intervention(s) implemented or discussed in the article. This should relate to the </w:t>
      </w:r>
      <w:r w:rsidR="00433941">
        <w:rPr>
          <w:sz w:val="22"/>
        </w:rPr>
        <w:t>intervention or comparison elements of your PICO question</w:t>
      </w:r>
      <w:r w:rsidR="00C03DBB">
        <w:rPr>
          <w:sz w:val="22"/>
        </w:rPr>
        <w:t>.</w:t>
      </w:r>
    </w:p>
    <w:p w14:paraId="1FDC11A3" w14:textId="115E2597" w:rsidR="00433941" w:rsidRPr="00433941" w:rsidRDefault="00433941" w:rsidP="00081F7C">
      <w:pPr>
        <w:rPr>
          <w:b/>
          <w:sz w:val="22"/>
        </w:rPr>
      </w:pPr>
      <w:r w:rsidRPr="00433941">
        <w:rPr>
          <w:b/>
          <w:sz w:val="22"/>
        </w:rPr>
        <w:t>Findings that help answer the EBP question:</w:t>
      </w:r>
    </w:p>
    <w:p w14:paraId="63D4D9B6" w14:textId="54D78285" w:rsidR="00433941" w:rsidRDefault="00433941" w:rsidP="00081F7C">
      <w:pPr>
        <w:rPr>
          <w:sz w:val="22"/>
        </w:rPr>
      </w:pPr>
      <w:r>
        <w:rPr>
          <w:sz w:val="22"/>
        </w:rPr>
        <w:t>List findings from the article that directly answer the EBP question. These should be succinct statements that provide enough information that the reader does not need to return to the original article</w:t>
      </w:r>
      <w:r w:rsidR="00F90CD8">
        <w:rPr>
          <w:sz w:val="22"/>
        </w:rPr>
        <w:t xml:space="preserve">. </w:t>
      </w:r>
      <w:r>
        <w:rPr>
          <w:sz w:val="22"/>
        </w:rPr>
        <w:t>Avoid directly copying and pasting from the article.</w:t>
      </w:r>
    </w:p>
    <w:p w14:paraId="6F8421A2" w14:textId="6AB70813" w:rsidR="00F90CD8" w:rsidRDefault="00433941" w:rsidP="00081F7C">
      <w:pPr>
        <w:rPr>
          <w:sz w:val="22"/>
        </w:rPr>
      </w:pPr>
      <w:r w:rsidRPr="00505B07">
        <w:rPr>
          <w:b/>
          <w:sz w:val="22"/>
        </w:rPr>
        <w:t xml:space="preserve">Measures </w:t>
      </w:r>
      <w:r w:rsidR="00C03DBB">
        <w:rPr>
          <w:b/>
          <w:sz w:val="22"/>
        </w:rPr>
        <w:t>u</w:t>
      </w:r>
      <w:r w:rsidR="00505B07" w:rsidRPr="00505B07">
        <w:rPr>
          <w:b/>
          <w:sz w:val="22"/>
        </w:rPr>
        <w:t>sed</w:t>
      </w:r>
      <w:r>
        <w:rPr>
          <w:sz w:val="22"/>
        </w:rPr>
        <w:t>:</w:t>
      </w:r>
      <w:r w:rsidR="00281D81">
        <w:rPr>
          <w:sz w:val="22"/>
        </w:rPr>
        <w:t xml:space="preserve"> </w:t>
      </w:r>
    </w:p>
    <w:p w14:paraId="1537F098" w14:textId="0ABD9FFD" w:rsidR="00433941" w:rsidRDefault="00281D81" w:rsidP="00081F7C">
      <w:pPr>
        <w:rPr>
          <w:sz w:val="22"/>
        </w:rPr>
      </w:pPr>
      <w:r>
        <w:rPr>
          <w:sz w:val="22"/>
        </w:rPr>
        <w:t>These are</w:t>
      </w:r>
      <w:r w:rsidR="00933B24">
        <w:rPr>
          <w:sz w:val="22"/>
        </w:rPr>
        <w:t xml:space="preserve"> the measures and/or instruments </w:t>
      </w:r>
      <w:r w:rsidR="00B345D2">
        <w:rPr>
          <w:sz w:val="22"/>
        </w:rPr>
        <w:t xml:space="preserve">(e.g., counts, rates, satisfaction surveys, validated tools, subscales) </w:t>
      </w:r>
      <w:r w:rsidR="00933B24">
        <w:rPr>
          <w:sz w:val="22"/>
        </w:rPr>
        <w:t xml:space="preserve">the </w:t>
      </w:r>
      <w:r w:rsidR="00F90CD8">
        <w:rPr>
          <w:sz w:val="22"/>
        </w:rPr>
        <w:t>authors</w:t>
      </w:r>
      <w:r w:rsidR="00933B24">
        <w:rPr>
          <w:sz w:val="22"/>
        </w:rPr>
        <w:t xml:space="preserve"> used </w:t>
      </w:r>
      <w:r w:rsidR="00F90CD8">
        <w:rPr>
          <w:sz w:val="22"/>
        </w:rPr>
        <w:t xml:space="preserve">to determine the answer to the research question or the effectiveness of their intervention. </w:t>
      </w:r>
      <w:r w:rsidR="00CE2DE4">
        <w:rPr>
          <w:sz w:val="22"/>
        </w:rPr>
        <w:t>C</w:t>
      </w:r>
      <w:r w:rsidR="00F90CD8">
        <w:rPr>
          <w:sz w:val="22"/>
        </w:rPr>
        <w:t xml:space="preserve">onsider these measures as identified in the evidence for </w:t>
      </w:r>
      <w:r w:rsidR="00CE2DE4">
        <w:rPr>
          <w:sz w:val="22"/>
        </w:rPr>
        <w:t xml:space="preserve">collection during </w:t>
      </w:r>
      <w:r w:rsidR="00F90CD8">
        <w:rPr>
          <w:sz w:val="22"/>
        </w:rPr>
        <w:t>implementation</w:t>
      </w:r>
      <w:r w:rsidR="00CE2DE4">
        <w:rPr>
          <w:sz w:val="22"/>
        </w:rPr>
        <w:t xml:space="preserve"> of the EBP team’s project. </w:t>
      </w:r>
    </w:p>
    <w:p w14:paraId="71E1F19D" w14:textId="38C655F0" w:rsidR="00433941" w:rsidRPr="00AC4CE8" w:rsidRDefault="00433941" w:rsidP="00081F7C">
      <w:pPr>
        <w:rPr>
          <w:b/>
          <w:sz w:val="22"/>
        </w:rPr>
      </w:pPr>
      <w:r w:rsidRPr="00AC4CE8">
        <w:rPr>
          <w:b/>
          <w:sz w:val="22"/>
        </w:rPr>
        <w:t xml:space="preserve">Limitations: </w:t>
      </w:r>
    </w:p>
    <w:p w14:paraId="2BDBB0E7" w14:textId="3A740F9D" w:rsidR="00433941" w:rsidRDefault="00433941" w:rsidP="00081F7C">
      <w:pPr>
        <w:rPr>
          <w:sz w:val="22"/>
        </w:rPr>
      </w:pPr>
      <w:r>
        <w:rPr>
          <w:sz w:val="22"/>
        </w:rPr>
        <w:t>Provide the limitations of the evidence</w:t>
      </w:r>
      <w:r w:rsidR="00B345D2">
        <w:rPr>
          <w:rFonts w:cs="Times New Roman"/>
          <w:sz w:val="22"/>
        </w:rPr>
        <w:t>—</w:t>
      </w:r>
      <w:r>
        <w:rPr>
          <w:sz w:val="22"/>
        </w:rPr>
        <w:t>both</w:t>
      </w:r>
      <w:r w:rsidR="00B345D2">
        <w:rPr>
          <w:sz w:val="22"/>
        </w:rPr>
        <w:t xml:space="preserve"> as</w:t>
      </w:r>
      <w:r>
        <w:rPr>
          <w:sz w:val="22"/>
        </w:rPr>
        <w:t xml:space="preserve"> listed by the authors as well as your assessment of any flaws or drawbacks. Consider the methodology, quality of reporting</w:t>
      </w:r>
      <w:r w:rsidR="00B345D2">
        <w:rPr>
          <w:sz w:val="22"/>
        </w:rPr>
        <w:t>,</w:t>
      </w:r>
      <w:r>
        <w:rPr>
          <w:sz w:val="22"/>
        </w:rPr>
        <w:t xml:space="preserve"> and generalizability to the population of interest. Limitations should be apparent from the team’s appraisals us</w:t>
      </w:r>
      <w:r w:rsidR="00B345D2">
        <w:rPr>
          <w:sz w:val="22"/>
        </w:rPr>
        <w:t>ing</w:t>
      </w:r>
      <w:r>
        <w:rPr>
          <w:sz w:val="22"/>
        </w:rPr>
        <w:t xml:space="preserve"> the Research and Non-Research Evidence Appraisal Tools (Appendices E and F). It can be helpful to consider the reasons an article did not receive a “high” quality rating </w:t>
      </w:r>
      <w:r w:rsidR="00B345D2">
        <w:rPr>
          <w:sz w:val="22"/>
        </w:rPr>
        <w:t xml:space="preserve">because </w:t>
      </w:r>
      <w:r>
        <w:rPr>
          <w:sz w:val="22"/>
        </w:rPr>
        <w:t xml:space="preserve">these reasons </w:t>
      </w:r>
      <w:r w:rsidR="00AC4CE8">
        <w:rPr>
          <w:sz w:val="22"/>
        </w:rPr>
        <w:t xml:space="preserve">are </w:t>
      </w:r>
      <w:r>
        <w:rPr>
          <w:sz w:val="22"/>
        </w:rPr>
        <w:t>limitations</w:t>
      </w:r>
      <w:r w:rsidR="00AC4CE8">
        <w:rPr>
          <w:sz w:val="22"/>
        </w:rPr>
        <w:t xml:space="preserve"> identified by the team</w:t>
      </w:r>
      <w:r>
        <w:rPr>
          <w:sz w:val="22"/>
        </w:rPr>
        <w:t xml:space="preserve">.   </w:t>
      </w:r>
    </w:p>
    <w:p w14:paraId="72A75583" w14:textId="76A98A56" w:rsidR="00FE22B0" w:rsidRPr="00AC4CE8" w:rsidRDefault="00AC4CE8" w:rsidP="00081F7C">
      <w:pPr>
        <w:rPr>
          <w:b/>
          <w:sz w:val="22"/>
        </w:rPr>
      </w:pPr>
      <w:r w:rsidRPr="00AC4CE8">
        <w:rPr>
          <w:b/>
          <w:sz w:val="22"/>
        </w:rPr>
        <w:t>Evidence level and quality:</w:t>
      </w:r>
    </w:p>
    <w:p w14:paraId="612D02F9" w14:textId="2BB83061" w:rsidR="00AC4CE8" w:rsidRDefault="00AC4CE8" w:rsidP="00081F7C">
      <w:pPr>
        <w:rPr>
          <w:sz w:val="22"/>
        </w:rPr>
      </w:pPr>
      <w:r>
        <w:rPr>
          <w:sz w:val="22"/>
        </w:rPr>
        <w:t>Using the Research and Non-Research Evidence Appraisal tools (Appendices E and F), record the level (I-V) and qualit</w:t>
      </w:r>
      <w:r w:rsidR="00F90CD8">
        <w:rPr>
          <w:sz w:val="22"/>
        </w:rPr>
        <w:t xml:space="preserve">y (A, B or C) of the evidence. </w:t>
      </w:r>
      <w:r>
        <w:rPr>
          <w:sz w:val="22"/>
        </w:rPr>
        <w:t>When possible, at least two reviewers</w:t>
      </w:r>
      <w:r w:rsidR="00F90CD8" w:rsidRPr="00F90CD8">
        <w:rPr>
          <w:sz w:val="22"/>
        </w:rPr>
        <w:t xml:space="preserve"> </w:t>
      </w:r>
      <w:r w:rsidR="00F90CD8">
        <w:rPr>
          <w:sz w:val="22"/>
        </w:rPr>
        <w:t>should determine the level and quality</w:t>
      </w:r>
      <w:r>
        <w:rPr>
          <w:sz w:val="22"/>
        </w:rPr>
        <w:t>.</w:t>
      </w:r>
      <w:r w:rsidR="00F90CD8" w:rsidRPr="00F90CD8">
        <w:rPr>
          <w:sz w:val="22"/>
        </w:rPr>
        <w:t xml:space="preserve"> </w:t>
      </w:r>
    </w:p>
    <w:p w14:paraId="0D555286" w14:textId="1187C99D" w:rsidR="00AC4CE8" w:rsidRDefault="00FE3FC4" w:rsidP="00081F7C">
      <w:pPr>
        <w:rPr>
          <w:b/>
          <w:sz w:val="22"/>
        </w:rPr>
      </w:pPr>
      <w:r>
        <w:rPr>
          <w:b/>
          <w:sz w:val="22"/>
        </w:rPr>
        <w:t xml:space="preserve">Notes to </w:t>
      </w:r>
      <w:r w:rsidR="00B345D2">
        <w:rPr>
          <w:b/>
          <w:sz w:val="22"/>
        </w:rPr>
        <w:t>t</w:t>
      </w:r>
      <w:r>
        <w:rPr>
          <w:b/>
          <w:sz w:val="22"/>
        </w:rPr>
        <w:t>eam</w:t>
      </w:r>
      <w:r w:rsidR="00AC4CE8" w:rsidRPr="00AC4CE8">
        <w:rPr>
          <w:b/>
          <w:sz w:val="22"/>
        </w:rPr>
        <w:t>:</w:t>
      </w:r>
    </w:p>
    <w:p w14:paraId="497A6C88" w14:textId="536AF427" w:rsidR="00AC4CE8" w:rsidRPr="004D6D8D" w:rsidRDefault="00FE3FC4" w:rsidP="00081F7C">
      <w:pPr>
        <w:rPr>
          <w:sz w:val="22"/>
        </w:rPr>
      </w:pPr>
      <w:r>
        <w:rPr>
          <w:sz w:val="22"/>
        </w:rPr>
        <w:t xml:space="preserve">The team uses this section to keep track of items important to the EBP process not captured elsewhere on this tool. </w:t>
      </w:r>
      <w:r w:rsidR="007100DC">
        <w:rPr>
          <w:sz w:val="22"/>
        </w:rPr>
        <w:t xml:space="preserve">Consider items that will be helpful to have easy reference to when conducting the evidence synthesis.  </w:t>
      </w:r>
    </w:p>
    <w:sectPr w:rsidR="00AC4CE8" w:rsidRPr="004D6D8D" w:rsidSect="00690035">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B52C4" w14:textId="77777777" w:rsidR="00495D82" w:rsidRDefault="00495D82" w:rsidP="00F02AD1">
      <w:pPr>
        <w:spacing w:after="0" w:line="240" w:lineRule="auto"/>
      </w:pPr>
      <w:r>
        <w:separator/>
      </w:r>
    </w:p>
  </w:endnote>
  <w:endnote w:type="continuationSeparator" w:id="0">
    <w:p w14:paraId="46D024F8" w14:textId="77777777" w:rsidR="00495D82" w:rsidRDefault="00495D82" w:rsidP="00F02AD1">
      <w:pPr>
        <w:spacing w:after="0" w:line="240" w:lineRule="auto"/>
      </w:pPr>
      <w:r>
        <w:continuationSeparator/>
      </w:r>
    </w:p>
  </w:endnote>
  <w:endnote w:type="continuationNotice" w:id="1">
    <w:p w14:paraId="08696207" w14:textId="77777777" w:rsidR="00495D82" w:rsidRDefault="00495D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C62FF" w14:textId="77777777" w:rsidR="00C50F79" w:rsidRDefault="00C50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921FA" w14:textId="12B5C211" w:rsidR="00526E57" w:rsidRPr="00726FF5" w:rsidRDefault="00690035" w:rsidP="00726FF5">
    <w:pPr>
      <w:pStyle w:val="Footer"/>
      <w:jc w:val="center"/>
      <w:rPr>
        <w:rFonts w:cs="Times New Roman"/>
        <w:sz w:val="20"/>
      </w:rPr>
    </w:pPr>
    <w:r>
      <w:rPr>
        <w:rFonts w:cs="Times New Roman"/>
        <w:sz w:val="20"/>
      </w:rPr>
      <w:tab/>
      <w:t xml:space="preserve">                                                                   </w:t>
    </w:r>
    <w:r w:rsidR="00726FF5" w:rsidRPr="007A7B41">
      <w:rPr>
        <w:rFonts w:cs="Times New Roman"/>
        <w:sz w:val="20"/>
      </w:rPr>
      <w:t xml:space="preserve">© </w:t>
    </w:r>
    <w:r w:rsidR="007D0167" w:rsidRPr="007A7B41">
      <w:rPr>
        <w:rFonts w:cs="Times New Roman"/>
        <w:sz w:val="20"/>
      </w:rPr>
      <w:t>202</w:t>
    </w:r>
    <w:r w:rsidR="007D0167">
      <w:rPr>
        <w:rFonts w:cs="Times New Roman"/>
        <w:sz w:val="20"/>
      </w:rPr>
      <w:t>2</w:t>
    </w:r>
    <w:r w:rsidR="007D0167" w:rsidRPr="007A7B41">
      <w:rPr>
        <w:rFonts w:cs="Times New Roman"/>
        <w:sz w:val="20"/>
      </w:rPr>
      <w:t xml:space="preserve"> </w:t>
    </w:r>
    <w:r w:rsidR="00726FF5" w:rsidRPr="007A7B41">
      <w:rPr>
        <w:rFonts w:cs="Times New Roman"/>
        <w:sz w:val="20"/>
      </w:rPr>
      <w:t>Johns Hopkins Health System/Johns Hopkins School of Nursing</w:t>
    </w:r>
    <w:r>
      <w:rPr>
        <w:rFonts w:cs="Times New Roman"/>
        <w:sz w:val="20"/>
      </w:rPr>
      <w:tab/>
    </w:r>
    <w:r>
      <w:rPr>
        <w:rFonts w:cs="Times New Roman"/>
        <w:sz w:val="20"/>
      </w:rPr>
      <w:tab/>
    </w:r>
    <w:r>
      <w:rPr>
        <w:rFonts w:cs="Times New Roman"/>
        <w:sz w:val="20"/>
      </w:rPr>
      <w:tab/>
    </w:r>
    <w:r>
      <w:rPr>
        <w:rFonts w:cs="Times New Roman"/>
        <w:sz w:val="20"/>
      </w:rPr>
      <w:tab/>
    </w:r>
    <w:r>
      <w:rPr>
        <w:rFonts w:cs="Times New Roman"/>
        <w:sz w:val="20"/>
      </w:rPr>
      <w:tab/>
    </w:r>
    <w:r w:rsidRPr="00690035">
      <w:rPr>
        <w:rFonts w:cs="Times New Roman"/>
        <w:color w:val="7F7F7F" w:themeColor="background1" w:themeShade="7F"/>
        <w:spacing w:val="60"/>
        <w:sz w:val="20"/>
      </w:rPr>
      <w:t>Page</w:t>
    </w:r>
    <w:r w:rsidRPr="00690035">
      <w:rPr>
        <w:rFonts w:cs="Times New Roman"/>
        <w:sz w:val="20"/>
      </w:rPr>
      <w:t xml:space="preserve"> | </w:t>
    </w:r>
    <w:r w:rsidRPr="00690035">
      <w:rPr>
        <w:rFonts w:cs="Times New Roman"/>
        <w:sz w:val="20"/>
      </w:rPr>
      <w:fldChar w:fldCharType="begin"/>
    </w:r>
    <w:r w:rsidRPr="00690035">
      <w:rPr>
        <w:rFonts w:cs="Times New Roman"/>
        <w:sz w:val="20"/>
      </w:rPr>
      <w:instrText xml:space="preserve"> PAGE   \* MERGEFORMAT </w:instrText>
    </w:r>
    <w:r w:rsidRPr="00690035">
      <w:rPr>
        <w:rFonts w:cs="Times New Roman"/>
        <w:sz w:val="20"/>
      </w:rPr>
      <w:fldChar w:fldCharType="separate"/>
    </w:r>
    <w:r w:rsidR="00F41240" w:rsidRPr="00F41240">
      <w:rPr>
        <w:rFonts w:cs="Times New Roman"/>
        <w:b/>
        <w:bCs/>
        <w:noProof/>
        <w:sz w:val="20"/>
      </w:rPr>
      <w:t>3</w:t>
    </w:r>
    <w:r w:rsidRPr="00690035">
      <w:rPr>
        <w:rFonts w:cs="Times New Roman"/>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F59B" w14:textId="62EDA5E8" w:rsidR="00526E57" w:rsidRPr="00726C86" w:rsidRDefault="00690035" w:rsidP="00726C86">
    <w:pPr>
      <w:pStyle w:val="Footer"/>
      <w:jc w:val="center"/>
      <w:rPr>
        <w:rFonts w:cs="Times New Roman"/>
        <w:sz w:val="20"/>
      </w:rPr>
    </w:pPr>
    <w:r>
      <w:rPr>
        <w:rFonts w:cs="Times New Roman"/>
        <w:sz w:val="20"/>
      </w:rPr>
      <w:t xml:space="preserve">                                                                  </w:t>
    </w:r>
    <w:r w:rsidR="00726C86" w:rsidRPr="007A7B41">
      <w:rPr>
        <w:rFonts w:cs="Times New Roman"/>
        <w:sz w:val="20"/>
      </w:rPr>
      <w:t>© 202</w:t>
    </w:r>
    <w:r w:rsidR="00C50F79">
      <w:rPr>
        <w:rFonts w:cs="Times New Roman"/>
        <w:sz w:val="20"/>
      </w:rPr>
      <w:t>2</w:t>
    </w:r>
    <w:r w:rsidR="00726C86" w:rsidRPr="007A7B41">
      <w:rPr>
        <w:rFonts w:cs="Times New Roman"/>
        <w:sz w:val="20"/>
      </w:rPr>
      <w:t xml:space="preserve"> Johns Hopkins Health System/Johns Hopkins School of Nursing</w:t>
    </w:r>
    <w:r>
      <w:rPr>
        <w:rFonts w:cs="Times New Roman"/>
        <w:sz w:val="20"/>
      </w:rPr>
      <w:tab/>
    </w:r>
    <w:r>
      <w:rPr>
        <w:rFonts w:cs="Times New Roman"/>
        <w:sz w:val="20"/>
      </w:rPr>
      <w:tab/>
    </w:r>
    <w:r>
      <w:rPr>
        <w:rFonts w:cs="Times New Roman"/>
        <w:sz w:val="20"/>
      </w:rPr>
      <w:tab/>
    </w:r>
    <w:r>
      <w:rPr>
        <w:rFonts w:cs="Times New Roman"/>
        <w:sz w:val="20"/>
      </w:rPr>
      <w:tab/>
    </w:r>
    <w:r>
      <w:rPr>
        <w:rFonts w:cs="Times New Roman"/>
        <w:sz w:val="20"/>
      </w:rPr>
      <w:tab/>
    </w:r>
    <w:r w:rsidRPr="00690035">
      <w:rPr>
        <w:rFonts w:cs="Times New Roman"/>
        <w:color w:val="7F7F7F" w:themeColor="background1" w:themeShade="7F"/>
        <w:spacing w:val="60"/>
        <w:sz w:val="20"/>
      </w:rPr>
      <w:t>Page</w:t>
    </w:r>
    <w:r w:rsidRPr="00690035">
      <w:rPr>
        <w:rFonts w:cs="Times New Roman"/>
        <w:sz w:val="20"/>
      </w:rPr>
      <w:t xml:space="preserve"> | </w:t>
    </w:r>
    <w:r w:rsidRPr="00690035">
      <w:rPr>
        <w:rFonts w:cs="Times New Roman"/>
        <w:sz w:val="20"/>
      </w:rPr>
      <w:fldChar w:fldCharType="begin"/>
    </w:r>
    <w:r w:rsidRPr="00690035">
      <w:rPr>
        <w:rFonts w:cs="Times New Roman"/>
        <w:sz w:val="20"/>
      </w:rPr>
      <w:instrText xml:space="preserve"> PAGE   \* MERGEFORMAT </w:instrText>
    </w:r>
    <w:r w:rsidRPr="00690035">
      <w:rPr>
        <w:rFonts w:cs="Times New Roman"/>
        <w:sz w:val="20"/>
      </w:rPr>
      <w:fldChar w:fldCharType="separate"/>
    </w:r>
    <w:r w:rsidR="00F41240" w:rsidRPr="00F41240">
      <w:rPr>
        <w:rFonts w:cs="Times New Roman"/>
        <w:b/>
        <w:bCs/>
        <w:noProof/>
        <w:sz w:val="20"/>
      </w:rPr>
      <w:t>1</w:t>
    </w:r>
    <w:r w:rsidRPr="00690035">
      <w:rPr>
        <w:rFonts w:cs="Times New Roman"/>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26655" w14:textId="77777777" w:rsidR="00495D82" w:rsidRDefault="00495D82" w:rsidP="00F02AD1">
      <w:pPr>
        <w:spacing w:after="0" w:line="240" w:lineRule="auto"/>
      </w:pPr>
      <w:r>
        <w:separator/>
      </w:r>
    </w:p>
  </w:footnote>
  <w:footnote w:type="continuationSeparator" w:id="0">
    <w:p w14:paraId="2337D77C" w14:textId="77777777" w:rsidR="00495D82" w:rsidRDefault="00495D82" w:rsidP="00F02AD1">
      <w:pPr>
        <w:spacing w:after="0" w:line="240" w:lineRule="auto"/>
      </w:pPr>
      <w:r>
        <w:continuationSeparator/>
      </w:r>
    </w:p>
  </w:footnote>
  <w:footnote w:type="continuationNotice" w:id="1">
    <w:p w14:paraId="679AD0FE" w14:textId="77777777" w:rsidR="00495D82" w:rsidRDefault="00495D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B6B18" w14:textId="77777777" w:rsidR="00C50F79" w:rsidRDefault="00C50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5970" w14:textId="77777777" w:rsidR="00F02AD1" w:rsidRDefault="00F02AD1" w:rsidP="00F02AD1">
    <w:pPr>
      <w:pStyle w:val="Header"/>
      <w:jc w:val="center"/>
    </w:pPr>
    <w:r>
      <w:t>Johns Hopkins Nursing Evidence-Based Practice</w:t>
    </w:r>
  </w:p>
  <w:p w14:paraId="621A0F80" w14:textId="40FA49C1" w:rsidR="00F02AD1" w:rsidRDefault="00F02AD1" w:rsidP="00F02AD1">
    <w:pPr>
      <w:pStyle w:val="Header"/>
      <w:jc w:val="center"/>
    </w:pPr>
    <w:r>
      <w:t>Individual Evidence Summary Tool (Appendix G)</w:t>
    </w:r>
  </w:p>
  <w:p w14:paraId="5CEC3AB1" w14:textId="6D948060" w:rsidR="007100DC" w:rsidRDefault="007100DC" w:rsidP="00F02AD1">
    <w:pPr>
      <w:pStyle w:val="Header"/>
      <w:jc w:val="center"/>
    </w:pPr>
  </w:p>
  <w:p w14:paraId="7D4CEC18" w14:textId="77777777" w:rsidR="00F02AD1" w:rsidRDefault="00F02AD1" w:rsidP="00F02AD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25B9" w14:textId="24F826ED" w:rsidR="007100DC" w:rsidRPr="00690035" w:rsidRDefault="00652587" w:rsidP="00652587">
    <w:pPr>
      <w:pStyle w:val="Header"/>
      <w:jc w:val="center"/>
      <w:rPr>
        <w:sz w:val="22"/>
      </w:rPr>
    </w:pPr>
    <w:r w:rsidRPr="00690035">
      <w:rPr>
        <w:sz w:val="22"/>
      </w:rPr>
      <w:t>Johns Hopkins Evidence-Based Practice</w:t>
    </w:r>
    <w:r w:rsidR="00690035" w:rsidRPr="00690035">
      <w:rPr>
        <w:sz w:val="22"/>
      </w:rPr>
      <w:t xml:space="preserve"> Model for Nursing and Healthcare Professionals</w:t>
    </w:r>
  </w:p>
  <w:p w14:paraId="2A7F7C63" w14:textId="77777777" w:rsidR="00690035" w:rsidRDefault="00690035" w:rsidP="00690035">
    <w:pPr>
      <w:pStyle w:val="Header"/>
      <w:rPr>
        <w:sz w:val="28"/>
        <w:szCs w:val="28"/>
      </w:rPr>
    </w:pPr>
  </w:p>
  <w:p w14:paraId="0B5AD655" w14:textId="2D016B56" w:rsidR="00690035" w:rsidRDefault="00652587" w:rsidP="00690035">
    <w:pPr>
      <w:pStyle w:val="Header"/>
    </w:pPr>
    <w:r w:rsidRPr="00690035">
      <w:rPr>
        <w:sz w:val="28"/>
        <w:szCs w:val="28"/>
      </w:rPr>
      <w:t>Individual Evidence Summary Tool</w:t>
    </w:r>
    <w:r>
      <w:t xml:space="preserve"> </w:t>
    </w:r>
  </w:p>
  <w:p w14:paraId="0248F1DD" w14:textId="0A10010F" w:rsidR="00652587" w:rsidRPr="00690035" w:rsidRDefault="00690035" w:rsidP="00690035">
    <w:pPr>
      <w:pStyle w:val="Header"/>
      <w:rPr>
        <w:szCs w:val="24"/>
      </w:rPr>
    </w:pPr>
    <w:r w:rsidRPr="00690035">
      <w:rPr>
        <w:szCs w:val="24"/>
      </w:rPr>
      <w:t>Appendix G</w:t>
    </w:r>
  </w:p>
  <w:p w14:paraId="299BA9D5" w14:textId="3F1369FD" w:rsidR="007100DC" w:rsidRDefault="007100DC" w:rsidP="00526E57">
    <w:pPr>
      <w:pStyle w:val="Header"/>
    </w:pPr>
  </w:p>
  <w:p w14:paraId="2600E5AB" w14:textId="143498CB" w:rsidR="00526E57" w:rsidRPr="00526E57" w:rsidRDefault="00060CF6" w:rsidP="00526E57">
    <w:pPr>
      <w:rPr>
        <w:rFonts w:ascii="Tahoma" w:eastAsia="Book Antiqua" w:hAnsi="Book Antiqua" w:cs="Book Antiqua"/>
        <w:sz w:val="20"/>
        <w:szCs w:val="21"/>
      </w:rPr>
    </w:pPr>
    <w:r>
      <w:rPr>
        <w:rFonts w:ascii="Tahoma" w:eastAsia="Book Antiqua" w:hAnsi="Book Antiqua" w:cs="Book Antiqua"/>
        <w:noProof/>
        <w:sz w:val="20"/>
        <w:szCs w:val="21"/>
      </w:rPr>
      <w:t xml:space="preserve">                        </w:t>
    </w:r>
    <w:r w:rsidR="008D51D8">
      <w:rPr>
        <w:rFonts w:ascii="Tahoma" w:eastAsia="Book Antiqua" w:hAnsi="Book Antiqua" w:cs="Book Antiqua"/>
        <w:noProof/>
        <w:sz w:val="20"/>
        <w:szCs w:val="21"/>
      </w:rPr>
      <w:t xml:space="preserve">  </w:t>
    </w:r>
    <w:r>
      <w:rPr>
        <w:rFonts w:ascii="Tahoma" w:eastAsia="Book Antiqua" w:hAnsi="Book Antiqua" w:cs="Book Antiqua"/>
        <w:noProof/>
        <w:sz w:val="20"/>
        <w:szCs w:val="21"/>
      </w:rPr>
      <w:t xml:space="preserve">                               </w:t>
    </w:r>
    <w:r w:rsidR="008D51D8">
      <w:rPr>
        <w:rFonts w:ascii="Tahoma" w:eastAsia="Book Antiqua" w:hAnsi="Book Antiqua" w:cs="Book Antiqua"/>
        <w:noProof/>
        <w:sz w:val="20"/>
        <w:szCs w:val="21"/>
      </w:rPr>
      <w:drawing>
        <wp:inline distT="0" distB="0" distL="0" distR="0" wp14:anchorId="23D5B722" wp14:editId="5E39C6B9">
          <wp:extent cx="3713698" cy="99779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B_Diagram_2_Summary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3524" cy="10165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1tjA1NDQ1NjAwszRU0lEKTi0uzszPAykwqgUAunbr8CwAAAA="/>
  </w:docVars>
  <w:rsids>
    <w:rsidRoot w:val="00F02AD1"/>
    <w:rsid w:val="000059DB"/>
    <w:rsid w:val="00010B98"/>
    <w:rsid w:val="00016F3E"/>
    <w:rsid w:val="000319D4"/>
    <w:rsid w:val="00060CF6"/>
    <w:rsid w:val="00077DE5"/>
    <w:rsid w:val="00081F7C"/>
    <w:rsid w:val="000B33FA"/>
    <w:rsid w:val="000C4C14"/>
    <w:rsid w:val="001205EA"/>
    <w:rsid w:val="001A6168"/>
    <w:rsid w:val="001B02EA"/>
    <w:rsid w:val="001B5BE1"/>
    <w:rsid w:val="001D1017"/>
    <w:rsid w:val="001F4856"/>
    <w:rsid w:val="001F4B42"/>
    <w:rsid w:val="00234B65"/>
    <w:rsid w:val="00270380"/>
    <w:rsid w:val="00281D81"/>
    <w:rsid w:val="002925B6"/>
    <w:rsid w:val="002C287F"/>
    <w:rsid w:val="003450E9"/>
    <w:rsid w:val="00361E81"/>
    <w:rsid w:val="00413B05"/>
    <w:rsid w:val="00433941"/>
    <w:rsid w:val="00433D74"/>
    <w:rsid w:val="00465107"/>
    <w:rsid w:val="0048559C"/>
    <w:rsid w:val="00495D82"/>
    <w:rsid w:val="004D445E"/>
    <w:rsid w:val="004D6D8D"/>
    <w:rsid w:val="00505B07"/>
    <w:rsid w:val="005133E9"/>
    <w:rsid w:val="00526E57"/>
    <w:rsid w:val="005E6396"/>
    <w:rsid w:val="006138AF"/>
    <w:rsid w:val="00652587"/>
    <w:rsid w:val="006570E2"/>
    <w:rsid w:val="00690035"/>
    <w:rsid w:val="006A4F63"/>
    <w:rsid w:val="007100DC"/>
    <w:rsid w:val="00726C86"/>
    <w:rsid w:val="00726FF5"/>
    <w:rsid w:val="00730CAE"/>
    <w:rsid w:val="00762A0B"/>
    <w:rsid w:val="007B50D1"/>
    <w:rsid w:val="007B61EC"/>
    <w:rsid w:val="007D0167"/>
    <w:rsid w:val="007F7013"/>
    <w:rsid w:val="008B309F"/>
    <w:rsid w:val="008D4C1C"/>
    <w:rsid w:val="008D51D8"/>
    <w:rsid w:val="00933B24"/>
    <w:rsid w:val="00A87CBB"/>
    <w:rsid w:val="00AC4CE8"/>
    <w:rsid w:val="00AF7B4B"/>
    <w:rsid w:val="00B057AA"/>
    <w:rsid w:val="00B17B20"/>
    <w:rsid w:val="00B345D2"/>
    <w:rsid w:val="00B37DC5"/>
    <w:rsid w:val="00B4459D"/>
    <w:rsid w:val="00B50B40"/>
    <w:rsid w:val="00B612E6"/>
    <w:rsid w:val="00B85B17"/>
    <w:rsid w:val="00C03DBB"/>
    <w:rsid w:val="00C073D3"/>
    <w:rsid w:val="00C50F79"/>
    <w:rsid w:val="00C817A7"/>
    <w:rsid w:val="00CE2DE4"/>
    <w:rsid w:val="00D10F43"/>
    <w:rsid w:val="00D9117A"/>
    <w:rsid w:val="00D96D2D"/>
    <w:rsid w:val="00DF7990"/>
    <w:rsid w:val="00E60C60"/>
    <w:rsid w:val="00F02AD1"/>
    <w:rsid w:val="00F3027F"/>
    <w:rsid w:val="00F41240"/>
    <w:rsid w:val="00F41300"/>
    <w:rsid w:val="00F90CD8"/>
    <w:rsid w:val="00FE19F2"/>
    <w:rsid w:val="00FE22B0"/>
    <w:rsid w:val="00FE3FC4"/>
    <w:rsid w:val="245238B1"/>
    <w:rsid w:val="2D54C829"/>
    <w:rsid w:val="7680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25E0D"/>
  <w15:chartTrackingRefBased/>
  <w15:docId w15:val="{E9D4E178-0BDA-49F7-B0C3-3F7B7897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autoRedefine/>
    <w:uiPriority w:val="9"/>
    <w:qFormat/>
    <w:rsid w:val="002C287F"/>
    <w:pPr>
      <w:spacing w:before="240"/>
      <w:outlineLvl w:val="0"/>
    </w:pPr>
    <w:rPr>
      <w:rFonts w:ascii="Times New Roman" w:hAnsi="Times New Roman"/>
      <w:color w:val="000000" w:themeColor="text1"/>
      <w:sz w:val="22"/>
      <w:szCs w:val="32"/>
    </w:rPr>
  </w:style>
  <w:style w:type="paragraph" w:styleId="Heading2">
    <w:name w:val="heading 2"/>
    <w:basedOn w:val="Normal"/>
    <w:next w:val="Normal"/>
    <w:link w:val="Heading2Char"/>
    <w:uiPriority w:val="9"/>
    <w:semiHidden/>
    <w:unhideWhenUsed/>
    <w:qFormat/>
    <w:rsid w:val="00AF7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D1"/>
  </w:style>
  <w:style w:type="paragraph" w:styleId="Footer">
    <w:name w:val="footer"/>
    <w:basedOn w:val="Normal"/>
    <w:link w:val="FooterChar"/>
    <w:uiPriority w:val="99"/>
    <w:unhideWhenUsed/>
    <w:rsid w:val="00F0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D1"/>
  </w:style>
  <w:style w:type="table" w:styleId="TableGrid">
    <w:name w:val="Table Grid"/>
    <w:basedOn w:val="TableNormal"/>
    <w:uiPriority w:val="39"/>
    <w:rsid w:val="00F0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AD1"/>
    <w:rPr>
      <w:sz w:val="16"/>
      <w:szCs w:val="16"/>
    </w:rPr>
  </w:style>
  <w:style w:type="paragraph" w:styleId="CommentText">
    <w:name w:val="annotation text"/>
    <w:basedOn w:val="Normal"/>
    <w:link w:val="CommentTextChar"/>
    <w:uiPriority w:val="99"/>
    <w:semiHidden/>
    <w:unhideWhenUsed/>
    <w:rsid w:val="00F02AD1"/>
    <w:pPr>
      <w:spacing w:line="240" w:lineRule="auto"/>
    </w:pPr>
    <w:rPr>
      <w:sz w:val="20"/>
      <w:szCs w:val="20"/>
    </w:rPr>
  </w:style>
  <w:style w:type="character" w:customStyle="1" w:styleId="CommentTextChar">
    <w:name w:val="Comment Text Char"/>
    <w:basedOn w:val="DefaultParagraphFont"/>
    <w:link w:val="CommentText"/>
    <w:uiPriority w:val="99"/>
    <w:semiHidden/>
    <w:rsid w:val="00F02AD1"/>
    <w:rPr>
      <w:sz w:val="20"/>
      <w:szCs w:val="20"/>
    </w:rPr>
  </w:style>
  <w:style w:type="paragraph" w:styleId="CommentSubject">
    <w:name w:val="annotation subject"/>
    <w:basedOn w:val="CommentText"/>
    <w:next w:val="CommentText"/>
    <w:link w:val="CommentSubjectChar"/>
    <w:uiPriority w:val="99"/>
    <w:semiHidden/>
    <w:unhideWhenUsed/>
    <w:rsid w:val="00F02AD1"/>
    <w:rPr>
      <w:b/>
      <w:bCs/>
    </w:rPr>
  </w:style>
  <w:style w:type="character" w:customStyle="1" w:styleId="CommentSubjectChar">
    <w:name w:val="Comment Subject Char"/>
    <w:basedOn w:val="CommentTextChar"/>
    <w:link w:val="CommentSubject"/>
    <w:uiPriority w:val="99"/>
    <w:semiHidden/>
    <w:rsid w:val="00F02AD1"/>
    <w:rPr>
      <w:b/>
      <w:bCs/>
      <w:sz w:val="20"/>
      <w:szCs w:val="20"/>
    </w:rPr>
  </w:style>
  <w:style w:type="paragraph" w:styleId="BalloonText">
    <w:name w:val="Balloon Text"/>
    <w:basedOn w:val="Normal"/>
    <w:link w:val="BalloonTextChar"/>
    <w:uiPriority w:val="99"/>
    <w:semiHidden/>
    <w:unhideWhenUsed/>
    <w:rsid w:val="00F02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D1"/>
    <w:rPr>
      <w:rFonts w:ascii="Segoe UI" w:hAnsi="Segoe UI" w:cs="Segoe UI"/>
      <w:sz w:val="18"/>
      <w:szCs w:val="18"/>
    </w:rPr>
  </w:style>
  <w:style w:type="character" w:customStyle="1" w:styleId="Heading1Char">
    <w:name w:val="Heading 1 Char"/>
    <w:basedOn w:val="DefaultParagraphFont"/>
    <w:link w:val="Heading1"/>
    <w:uiPriority w:val="9"/>
    <w:rsid w:val="002C287F"/>
    <w:rPr>
      <w:rFonts w:eastAsiaTheme="majorEastAsia" w:cstheme="majorBidi"/>
      <w:color w:val="000000" w:themeColor="text1"/>
      <w:sz w:val="22"/>
      <w:szCs w:val="32"/>
    </w:rPr>
  </w:style>
  <w:style w:type="character" w:customStyle="1" w:styleId="Heading2Char">
    <w:name w:val="Heading 2 Char"/>
    <w:basedOn w:val="DefaultParagraphFont"/>
    <w:link w:val="Heading2"/>
    <w:uiPriority w:val="9"/>
    <w:semiHidden/>
    <w:rsid w:val="00AF7B4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6900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5160">
      <w:bodyDiv w:val="1"/>
      <w:marLeft w:val="0"/>
      <w:marRight w:val="0"/>
      <w:marTop w:val="0"/>
      <w:marBottom w:val="0"/>
      <w:divBdr>
        <w:top w:val="none" w:sz="0" w:space="0" w:color="auto"/>
        <w:left w:val="none" w:sz="0" w:space="0" w:color="auto"/>
        <w:bottom w:val="none" w:sz="0" w:space="0" w:color="auto"/>
        <w:right w:val="none" w:sz="0" w:space="0" w:color="auto"/>
      </w:divBdr>
    </w:div>
    <w:div w:id="6019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61DEF26CDC7940B4368308B914EF69" ma:contentTypeVersion="4" ma:contentTypeDescription="Create a new document." ma:contentTypeScope="" ma:versionID="bf94316b2465c3d28ef06f153a8a626a">
  <xsd:schema xmlns:xsd="http://www.w3.org/2001/XMLSchema" xmlns:xs="http://www.w3.org/2001/XMLSchema" xmlns:p="http://schemas.microsoft.com/office/2006/metadata/properties" xmlns:ns2="1c6b2243-119b-490b-8d55-e88570e5d4fa" targetNamespace="http://schemas.microsoft.com/office/2006/metadata/properties" ma:root="true" ma:fieldsID="37d2a8e1bf94974b4a496851b2683d9b" ns2:_="">
    <xsd:import namespace="1c6b2243-119b-490b-8d55-e88570e5d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b2243-119b-490b-8d55-e88570e5d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14D82-F993-41F8-9665-125E99B93C9E}">
  <ds:schemaRefs>
    <ds:schemaRef ds:uri="http://schemas.microsoft.com/sharepoint/v3/contenttype/forms"/>
  </ds:schemaRefs>
</ds:datastoreItem>
</file>

<file path=customXml/itemProps2.xml><?xml version="1.0" encoding="utf-8"?>
<ds:datastoreItem xmlns:ds="http://schemas.openxmlformats.org/officeDocument/2006/customXml" ds:itemID="{94AEAAE9-61CA-4DBC-AE3D-05AAFB7ABB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C0E5A-07C6-4B86-A6A1-028A38C8E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b2243-119b-490b-8d55-e88570e5d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Whalen</dc:creator>
  <cp:keywords/>
  <dc:description/>
  <cp:lastModifiedBy>Steen, Kasey</cp:lastModifiedBy>
  <cp:revision>2</cp:revision>
  <dcterms:created xsi:type="dcterms:W3CDTF">2024-10-02T15:16:00Z</dcterms:created>
  <dcterms:modified xsi:type="dcterms:W3CDTF">2024-10-02T15:16:00Z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0x0101004461DEF26CDC7940B4368308B914EF69</vt:lpwstr>
  </property>
  <property fmtid="{D5CDD505-2E9C-101B-9397-08002B2CF9AE}" pid="3" name="GrammarlyDocumentId">
    <vt:lpwstr>3e55c13fc3000dc1c6ea6a1a0f0f2e99d37f55c7c80d48117fad48fa163f91bd</vt:lpwstr>
  </property>
</Properties>
</file>