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2059C" w14:textId="29C07721" w:rsidR="009C238E" w:rsidRDefault="00190BD0" w:rsidP="00784838">
      <w:r>
        <w:rPr>
          <w:b/>
          <w:color w:val="001F5F"/>
          <w:sz w:val="24"/>
        </w:rPr>
        <w:t>P</w:t>
      </w:r>
      <w:r w:rsidR="002106AB">
        <w:rPr>
          <w:b/>
          <w:color w:val="001F5F"/>
          <w:sz w:val="24"/>
        </w:rPr>
        <w:t>urpose</w:t>
      </w:r>
      <w:r w:rsidR="00784838">
        <w:rPr>
          <w:b/>
          <w:color w:val="001F5F"/>
          <w:sz w:val="24"/>
        </w:rPr>
        <w:t xml:space="preserve">: </w:t>
      </w:r>
      <w:r w:rsidR="00F958AC">
        <w:t>To</w:t>
      </w:r>
      <w:r w:rsidR="00F958AC">
        <w:rPr>
          <w:spacing w:val="1"/>
        </w:rPr>
        <w:t xml:space="preserve"> </w:t>
      </w:r>
      <w:r w:rsidR="00F958AC">
        <w:t>integrate</w:t>
      </w:r>
      <w:r w:rsidR="00F958AC">
        <w:rPr>
          <w:spacing w:val="-2"/>
        </w:rPr>
        <w:t xml:space="preserve"> </w:t>
      </w:r>
      <w:r w:rsidR="00F958AC">
        <w:t>and</w:t>
      </w:r>
      <w:r w:rsidR="00F958AC">
        <w:rPr>
          <w:spacing w:val="-1"/>
        </w:rPr>
        <w:t xml:space="preserve"> </w:t>
      </w:r>
      <w:r w:rsidR="00F958AC">
        <w:t>build</w:t>
      </w:r>
      <w:r w:rsidR="00F958AC">
        <w:rPr>
          <w:spacing w:val="-1"/>
        </w:rPr>
        <w:t xml:space="preserve"> </w:t>
      </w:r>
      <w:r w:rsidR="00F958AC">
        <w:t>on basic concepts</w:t>
      </w:r>
      <w:r w:rsidR="00F958AC">
        <w:rPr>
          <w:spacing w:val="-2"/>
        </w:rPr>
        <w:t xml:space="preserve"> </w:t>
      </w:r>
      <w:r w:rsidR="00F958AC">
        <w:t>in support</w:t>
      </w:r>
      <w:r w:rsidR="00F958AC">
        <w:rPr>
          <w:spacing w:val="-1"/>
        </w:rPr>
        <w:t xml:space="preserve"> </w:t>
      </w:r>
      <w:r w:rsidR="00F958AC">
        <w:t>of</w:t>
      </w:r>
      <w:r w:rsidR="00F958AC">
        <w:rPr>
          <w:spacing w:val="-5"/>
        </w:rPr>
        <w:t xml:space="preserve"> </w:t>
      </w:r>
      <w:r w:rsidR="00F958AC">
        <w:t>critical</w:t>
      </w:r>
      <w:r w:rsidR="00F958AC">
        <w:rPr>
          <w:spacing w:val="-1"/>
        </w:rPr>
        <w:t xml:space="preserve"> </w:t>
      </w:r>
      <w:r w:rsidR="00F958AC">
        <w:t>thinking.</w:t>
      </w:r>
    </w:p>
    <w:p w14:paraId="0102059D" w14:textId="47F61AF5" w:rsidR="009C238E" w:rsidRDefault="00F958AC" w:rsidP="00661B5C">
      <w:pPr>
        <w:pStyle w:val="BodyText"/>
        <w:spacing w:before="120"/>
      </w:pPr>
      <w:r>
        <w:rPr>
          <w:b/>
          <w:color w:val="001F5F"/>
          <w:sz w:val="24"/>
        </w:rPr>
        <w:t>Course</w:t>
      </w:r>
      <w:r>
        <w:rPr>
          <w:b/>
          <w:color w:val="001F5F"/>
          <w:spacing w:val="17"/>
          <w:sz w:val="24"/>
        </w:rPr>
        <w:t xml:space="preserve"> </w:t>
      </w:r>
      <w:r>
        <w:rPr>
          <w:b/>
          <w:color w:val="001F5F"/>
          <w:sz w:val="24"/>
        </w:rPr>
        <w:t>outcomes:</w:t>
      </w:r>
      <w:r>
        <w:rPr>
          <w:b/>
          <w:color w:val="001F5F"/>
          <w:spacing w:val="48"/>
          <w:sz w:val="24"/>
        </w:rPr>
        <w:t xml:space="preserve"> </w:t>
      </w:r>
      <w:r w:rsidRPr="00177969">
        <w:t>This</w:t>
      </w:r>
      <w:r w:rsidRPr="00177969">
        <w:rPr>
          <w:spacing w:val="9"/>
        </w:rPr>
        <w:t xml:space="preserve"> </w:t>
      </w:r>
      <w:r w:rsidRPr="00177969">
        <w:t>assignment</w:t>
      </w:r>
      <w:r w:rsidRPr="00177969">
        <w:rPr>
          <w:spacing w:val="12"/>
        </w:rPr>
        <w:t xml:space="preserve"> </w:t>
      </w:r>
      <w:r w:rsidRPr="00177969">
        <w:t>enables</w:t>
      </w:r>
      <w:r w:rsidRPr="00177969">
        <w:rPr>
          <w:spacing w:val="18"/>
        </w:rPr>
        <w:t xml:space="preserve"> </w:t>
      </w:r>
      <w:r w:rsidRPr="00177969">
        <w:t>the</w:t>
      </w:r>
      <w:r w:rsidRPr="00177969">
        <w:rPr>
          <w:spacing w:val="7"/>
        </w:rPr>
        <w:t xml:space="preserve"> </w:t>
      </w:r>
      <w:r w:rsidRPr="00177969">
        <w:t>student</w:t>
      </w:r>
      <w:r w:rsidRPr="00177969">
        <w:rPr>
          <w:spacing w:val="12"/>
        </w:rPr>
        <w:t xml:space="preserve"> </w:t>
      </w:r>
      <w:r w:rsidRPr="00177969">
        <w:t>to</w:t>
      </w:r>
      <w:r w:rsidRPr="00177969">
        <w:rPr>
          <w:spacing w:val="16"/>
        </w:rPr>
        <w:t xml:space="preserve"> </w:t>
      </w:r>
      <w:r w:rsidRPr="00177969">
        <w:t>meet</w:t>
      </w:r>
      <w:r w:rsidRPr="00177969">
        <w:rPr>
          <w:spacing w:val="16"/>
        </w:rPr>
        <w:t xml:space="preserve"> </w:t>
      </w:r>
      <w:r w:rsidRPr="00177969">
        <w:t>the</w:t>
      </w:r>
      <w:r w:rsidRPr="00177969">
        <w:rPr>
          <w:spacing w:val="12"/>
        </w:rPr>
        <w:t xml:space="preserve"> </w:t>
      </w:r>
      <w:r w:rsidRPr="00177969">
        <w:t>following</w:t>
      </w:r>
      <w:r w:rsidRPr="00177969">
        <w:rPr>
          <w:spacing w:val="14"/>
        </w:rPr>
        <w:t xml:space="preserve"> </w:t>
      </w:r>
      <w:r w:rsidRPr="00177969">
        <w:t>course</w:t>
      </w:r>
      <w:r w:rsidRPr="00177969">
        <w:rPr>
          <w:spacing w:val="16"/>
        </w:rPr>
        <w:t xml:space="preserve"> </w:t>
      </w:r>
      <w:r w:rsidRPr="00177969">
        <w:t>outcomes</w:t>
      </w:r>
      <w:r w:rsidR="00177969" w:rsidRPr="00177969">
        <w:t>.</w:t>
      </w:r>
    </w:p>
    <w:p w14:paraId="5EBC2398" w14:textId="77777777" w:rsidR="00661B5C" w:rsidRDefault="00F958AC" w:rsidP="00792FDB">
      <w:pPr>
        <w:pStyle w:val="BodyText"/>
        <w:ind w:left="720" w:right="90" w:hanging="720"/>
        <w:rPr>
          <w:spacing w:val="-47"/>
        </w:rPr>
      </w:pPr>
      <w:r>
        <w:t>CO 1:</w:t>
      </w:r>
      <w:r>
        <w:rPr>
          <w:spacing w:val="1"/>
        </w:rPr>
        <w:t xml:space="preserve"> </w:t>
      </w:r>
      <w:r>
        <w:t>Correlate lifestyle, environmental, and other influences with changes in levels of wellness. (POs 1 and 7)</w:t>
      </w:r>
      <w:r>
        <w:rPr>
          <w:spacing w:val="-47"/>
        </w:rPr>
        <w:t xml:space="preserve"> </w:t>
      </w:r>
    </w:p>
    <w:p w14:paraId="1EFF2572" w14:textId="77777777" w:rsidR="00661B5C" w:rsidRDefault="00F958AC" w:rsidP="002648C5">
      <w:pPr>
        <w:pStyle w:val="BodyText"/>
        <w:ind w:left="2160" w:right="550" w:hanging="2160"/>
      </w:pPr>
      <w:r>
        <w:t>CO</w:t>
      </w:r>
      <w:r>
        <w:rPr>
          <w:spacing w:val="-1"/>
        </w:rPr>
        <w:t xml:space="preserve"> </w:t>
      </w:r>
      <w:r>
        <w:t>2:</w:t>
      </w:r>
      <w:r>
        <w:rPr>
          <w:spacing w:val="2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pathophysiologic processes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select health conditions.</w:t>
      </w:r>
      <w:r>
        <w:rPr>
          <w:spacing w:val="-1"/>
        </w:rPr>
        <w:t xml:space="preserve"> </w:t>
      </w:r>
      <w:r>
        <w:t>(PO</w:t>
      </w:r>
      <w:r>
        <w:rPr>
          <w:spacing w:val="-2"/>
        </w:rPr>
        <w:t xml:space="preserve"> </w:t>
      </w:r>
      <w:r>
        <w:t>1)</w:t>
      </w:r>
    </w:p>
    <w:p w14:paraId="0102059F" w14:textId="5EC51362" w:rsidR="009C238E" w:rsidRDefault="00F958AC" w:rsidP="002648C5">
      <w:pPr>
        <w:pStyle w:val="BodyText"/>
        <w:ind w:left="2160" w:right="550" w:hanging="2160"/>
      </w:pPr>
      <w:r>
        <w:t>CO</w:t>
      </w:r>
      <w:r>
        <w:rPr>
          <w:spacing w:val="-2"/>
        </w:rPr>
        <w:t xml:space="preserve"> </w:t>
      </w:r>
      <w:r>
        <w:t>3</w:t>
      </w:r>
      <w:r w:rsidR="000B52A0">
        <w:t xml:space="preserve">: </w:t>
      </w:r>
      <w:r>
        <w:t>Predict</w:t>
      </w:r>
      <w:r>
        <w:rPr>
          <w:spacing w:val="-1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manifestations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complications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select disease</w:t>
      </w:r>
      <w:r>
        <w:rPr>
          <w:spacing w:val="-1"/>
        </w:rPr>
        <w:t xml:space="preserve"> </w:t>
      </w:r>
      <w:r>
        <w:t>processes.</w:t>
      </w:r>
      <w:r>
        <w:rPr>
          <w:spacing w:val="-2"/>
        </w:rPr>
        <w:t xml:space="preserve"> </w:t>
      </w:r>
      <w:r>
        <w:t>(POs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8)</w:t>
      </w:r>
    </w:p>
    <w:p w14:paraId="010205A0" w14:textId="77777777" w:rsidR="009C238E" w:rsidRDefault="009C238E">
      <w:pPr>
        <w:pStyle w:val="BodyText"/>
        <w:spacing w:before="8"/>
        <w:rPr>
          <w:sz w:val="19"/>
        </w:rPr>
      </w:pPr>
    </w:p>
    <w:p w14:paraId="010205A1" w14:textId="77777777" w:rsidR="009C238E" w:rsidRDefault="00F958AC" w:rsidP="00661B5C">
      <w:pPr>
        <w:pStyle w:val="BodyText"/>
      </w:pPr>
      <w:r>
        <w:rPr>
          <w:b/>
          <w:color w:val="001F5F"/>
          <w:sz w:val="24"/>
        </w:rPr>
        <w:t>Due</w:t>
      </w:r>
      <w:r>
        <w:rPr>
          <w:b/>
          <w:color w:val="001F5F"/>
          <w:spacing w:val="20"/>
          <w:sz w:val="24"/>
        </w:rPr>
        <w:t xml:space="preserve"> </w:t>
      </w:r>
      <w:r>
        <w:rPr>
          <w:b/>
          <w:color w:val="001F5F"/>
          <w:sz w:val="24"/>
        </w:rPr>
        <w:t>date:</w:t>
      </w:r>
      <w:r>
        <w:rPr>
          <w:b/>
          <w:color w:val="001F5F"/>
          <w:spacing w:val="21"/>
          <w:sz w:val="24"/>
        </w:rPr>
        <w:t xml:space="preserve"> </w:t>
      </w:r>
      <w:r w:rsidRPr="00CF1A82">
        <w:t>Your</w:t>
      </w:r>
      <w:r w:rsidRPr="00CF1A82">
        <w:rPr>
          <w:spacing w:val="13"/>
        </w:rPr>
        <w:t xml:space="preserve"> </w:t>
      </w:r>
      <w:r w:rsidRPr="00CF1A82">
        <w:t>faculty</w:t>
      </w:r>
      <w:r w:rsidRPr="00CF1A82">
        <w:rPr>
          <w:spacing w:val="13"/>
        </w:rPr>
        <w:t xml:space="preserve"> </w:t>
      </w:r>
      <w:r w:rsidRPr="00CF1A82">
        <w:t>member</w:t>
      </w:r>
      <w:r w:rsidRPr="00CF1A82">
        <w:rPr>
          <w:spacing w:val="13"/>
        </w:rPr>
        <w:t xml:space="preserve"> </w:t>
      </w:r>
      <w:r w:rsidRPr="00CF1A82">
        <w:t>will</w:t>
      </w:r>
      <w:r w:rsidRPr="00CF1A82">
        <w:rPr>
          <w:spacing w:val="12"/>
        </w:rPr>
        <w:t xml:space="preserve"> </w:t>
      </w:r>
      <w:r w:rsidRPr="00CF1A82">
        <w:t>inform</w:t>
      </w:r>
      <w:r w:rsidRPr="00CF1A82">
        <w:rPr>
          <w:spacing w:val="15"/>
        </w:rPr>
        <w:t xml:space="preserve"> </w:t>
      </w:r>
      <w:r w:rsidRPr="00CF1A82">
        <w:t>you</w:t>
      </w:r>
      <w:r w:rsidRPr="00CF1A82">
        <w:rPr>
          <w:spacing w:val="13"/>
        </w:rPr>
        <w:t xml:space="preserve"> </w:t>
      </w:r>
      <w:r w:rsidRPr="00CF1A82">
        <w:t>when</w:t>
      </w:r>
      <w:r w:rsidRPr="00CF1A82">
        <w:rPr>
          <w:spacing w:val="12"/>
        </w:rPr>
        <w:t xml:space="preserve"> </w:t>
      </w:r>
      <w:r w:rsidRPr="00CF1A82">
        <w:t>this</w:t>
      </w:r>
      <w:r w:rsidRPr="00CF1A82">
        <w:rPr>
          <w:spacing w:val="14"/>
        </w:rPr>
        <w:t xml:space="preserve"> </w:t>
      </w:r>
      <w:r w:rsidRPr="00CF1A82">
        <w:t>assignment</w:t>
      </w:r>
      <w:r w:rsidRPr="00CF1A82">
        <w:rPr>
          <w:spacing w:val="14"/>
        </w:rPr>
        <w:t xml:space="preserve"> </w:t>
      </w:r>
      <w:r w:rsidRPr="00CF1A82">
        <w:t>is</w:t>
      </w:r>
      <w:r w:rsidRPr="00CF1A82">
        <w:rPr>
          <w:spacing w:val="13"/>
        </w:rPr>
        <w:t xml:space="preserve"> </w:t>
      </w:r>
      <w:r w:rsidRPr="00CF1A82">
        <w:t>due.</w:t>
      </w:r>
      <w:r w:rsidRPr="00CF1A82">
        <w:rPr>
          <w:spacing w:val="16"/>
        </w:rPr>
        <w:t xml:space="preserve"> </w:t>
      </w:r>
      <w:r w:rsidRPr="00CF1A82">
        <w:t>The</w:t>
      </w:r>
      <w:r w:rsidRPr="00CF1A82">
        <w:rPr>
          <w:spacing w:val="12"/>
        </w:rPr>
        <w:t xml:space="preserve"> </w:t>
      </w:r>
      <w:r w:rsidRPr="00CF1A82">
        <w:t>Late</w:t>
      </w:r>
      <w:r w:rsidRPr="00CF1A82">
        <w:rPr>
          <w:spacing w:val="15"/>
        </w:rPr>
        <w:t xml:space="preserve"> </w:t>
      </w:r>
      <w:r w:rsidRPr="00CF1A82">
        <w:t>Assignment</w:t>
      </w:r>
      <w:r w:rsidRPr="00CF1A82">
        <w:rPr>
          <w:spacing w:val="10"/>
        </w:rPr>
        <w:t xml:space="preserve"> </w:t>
      </w:r>
      <w:r w:rsidRPr="00CF1A82">
        <w:t>Policy</w:t>
      </w:r>
      <w:r w:rsidRPr="00CF1A82">
        <w:rPr>
          <w:spacing w:val="14"/>
        </w:rPr>
        <w:t xml:space="preserve"> </w:t>
      </w:r>
      <w:r w:rsidRPr="00CF1A82">
        <w:t>applies</w:t>
      </w:r>
      <w:r w:rsidRPr="00CF1A82">
        <w:rPr>
          <w:spacing w:val="10"/>
        </w:rPr>
        <w:t xml:space="preserve"> </w:t>
      </w:r>
      <w:r w:rsidRPr="00CF1A82">
        <w:t>to</w:t>
      </w:r>
      <w:r w:rsidRPr="00CF1A82">
        <w:rPr>
          <w:spacing w:val="1"/>
        </w:rPr>
        <w:t xml:space="preserve"> </w:t>
      </w:r>
      <w:r w:rsidRPr="00CF1A82">
        <w:t>this</w:t>
      </w:r>
      <w:r w:rsidRPr="00CF1A82">
        <w:rPr>
          <w:spacing w:val="6"/>
        </w:rPr>
        <w:t xml:space="preserve"> </w:t>
      </w:r>
      <w:r w:rsidRPr="00CF1A82">
        <w:t>assignment.</w:t>
      </w:r>
    </w:p>
    <w:p w14:paraId="010205A2" w14:textId="77777777" w:rsidR="009C238E" w:rsidRDefault="00F958AC" w:rsidP="00661B5C">
      <w:pPr>
        <w:spacing w:before="121"/>
      </w:pPr>
      <w:r>
        <w:rPr>
          <w:b/>
          <w:color w:val="001F5F"/>
          <w:sz w:val="24"/>
        </w:rPr>
        <w:t>Total</w:t>
      </w:r>
      <w:r>
        <w:rPr>
          <w:b/>
          <w:color w:val="001F5F"/>
          <w:spacing w:val="17"/>
          <w:sz w:val="24"/>
        </w:rPr>
        <w:t xml:space="preserve"> </w:t>
      </w:r>
      <w:r>
        <w:rPr>
          <w:b/>
          <w:color w:val="001F5F"/>
          <w:sz w:val="24"/>
        </w:rPr>
        <w:t>points</w:t>
      </w:r>
      <w:r>
        <w:rPr>
          <w:b/>
          <w:color w:val="001F5F"/>
          <w:spacing w:val="16"/>
          <w:sz w:val="24"/>
        </w:rPr>
        <w:t xml:space="preserve"> </w:t>
      </w:r>
      <w:r>
        <w:rPr>
          <w:b/>
          <w:color w:val="001F5F"/>
          <w:sz w:val="24"/>
        </w:rPr>
        <w:t>possible:</w:t>
      </w:r>
      <w:r>
        <w:rPr>
          <w:b/>
          <w:color w:val="001F5F"/>
          <w:spacing w:val="22"/>
          <w:sz w:val="24"/>
        </w:rPr>
        <w:t xml:space="preserve"> </w:t>
      </w:r>
      <w:r>
        <w:rPr>
          <w:color w:val="001F5F"/>
          <w:sz w:val="24"/>
        </w:rPr>
        <w:t>50</w:t>
      </w:r>
      <w:r>
        <w:rPr>
          <w:color w:val="001F5F"/>
          <w:spacing w:val="21"/>
          <w:sz w:val="24"/>
        </w:rPr>
        <w:t xml:space="preserve"> </w:t>
      </w:r>
      <w:r>
        <w:t>points</w:t>
      </w:r>
    </w:p>
    <w:p w14:paraId="010205A3" w14:textId="77777777" w:rsidR="009C238E" w:rsidRDefault="00F958AC" w:rsidP="00661B5C">
      <w:pPr>
        <w:spacing w:before="120" w:line="293" w:lineRule="exact"/>
        <w:rPr>
          <w:b/>
          <w:sz w:val="24"/>
        </w:rPr>
      </w:pPr>
      <w:r>
        <w:rPr>
          <w:b/>
          <w:color w:val="001F5F"/>
          <w:sz w:val="24"/>
        </w:rPr>
        <w:t>Preparing</w:t>
      </w:r>
      <w:r>
        <w:rPr>
          <w:b/>
          <w:color w:val="001F5F"/>
          <w:spacing w:val="18"/>
          <w:sz w:val="24"/>
        </w:rPr>
        <w:t xml:space="preserve"> </w:t>
      </w:r>
      <w:r>
        <w:rPr>
          <w:b/>
          <w:color w:val="001F5F"/>
          <w:sz w:val="24"/>
        </w:rPr>
        <w:t>the</w:t>
      </w:r>
      <w:r>
        <w:rPr>
          <w:b/>
          <w:color w:val="001F5F"/>
          <w:spacing w:val="47"/>
          <w:sz w:val="24"/>
        </w:rPr>
        <w:t xml:space="preserve"> </w:t>
      </w:r>
      <w:r>
        <w:rPr>
          <w:b/>
          <w:color w:val="001F5F"/>
          <w:sz w:val="24"/>
        </w:rPr>
        <w:t>assignment</w:t>
      </w:r>
    </w:p>
    <w:p w14:paraId="010205A4" w14:textId="157EACF1" w:rsidR="009C238E" w:rsidRDefault="00F958AC" w:rsidP="00683308">
      <w:pPr>
        <w:pStyle w:val="BodyText"/>
        <w:numPr>
          <w:ilvl w:val="0"/>
          <w:numId w:val="1"/>
        </w:numPr>
        <w:spacing w:line="276" w:lineRule="auto"/>
        <w:ind w:right="102"/>
      </w:pPr>
      <w:r>
        <w:t xml:space="preserve">Select a pathophysiology concept </w:t>
      </w:r>
      <w:r w:rsidR="00FF64D8">
        <w:t>(i.e.,</w:t>
      </w:r>
      <w:r w:rsidR="00FF64D8" w:rsidRPr="00FF64D8">
        <w:t xml:space="preserve"> </w:t>
      </w:r>
      <w:r w:rsidR="00FF64D8">
        <w:t>infection, mobility, perfusion, tissue integrity, cognition, intracranial regulation, hormonal regulation, glucose regulation, fluid and electrolytes, acid-base balance, cellular regulation, nutrition, gas exchange, pain, immunity, inflammation, elimination, and thermoregulation</w:t>
      </w:r>
      <w:r w:rsidR="00F2277A">
        <w:t>)</w:t>
      </w:r>
      <w:r w:rsidR="00FF64D8">
        <w:t xml:space="preserve"> </w:t>
      </w:r>
      <w:r w:rsidR="006F7CDE">
        <w:t>for which</w:t>
      </w:r>
      <w:r>
        <w:t xml:space="preserve"> you have </w:t>
      </w:r>
      <w:r w:rsidRPr="00387660">
        <w:rPr>
          <w:b/>
          <w:bCs/>
        </w:rPr>
        <w:t>not</w:t>
      </w:r>
      <w:r>
        <w:t xml:space="preserve"> previously completed an active learning template </w:t>
      </w:r>
      <w:r w:rsidR="006F7CDE">
        <w:t>(ALT)</w:t>
      </w:r>
      <w:r>
        <w:t>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 xml:space="preserve">examples include but are not limited to </w:t>
      </w:r>
    </w:p>
    <w:p w14:paraId="010205A5" w14:textId="367E0A4D" w:rsidR="009C238E" w:rsidRDefault="00F958AC" w:rsidP="006C74B0">
      <w:pPr>
        <w:pStyle w:val="BodyText"/>
        <w:numPr>
          <w:ilvl w:val="1"/>
          <w:numId w:val="1"/>
        </w:numPr>
      </w:pP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template </w:t>
      </w:r>
      <w:r w:rsidR="00F2277A">
        <w:t>to describe the pathophysiolog</w:t>
      </w:r>
      <w:r w:rsidR="00E3496C">
        <w:t>ic changes that occur within the body and what care</w:t>
      </w:r>
      <w:r w:rsidR="003C6BA2">
        <w:t xml:space="preserve"> the nurse may provide for clients experiencing the changes.</w:t>
      </w:r>
    </w:p>
    <w:p w14:paraId="2FC1E9FF" w14:textId="6E867B0F" w:rsidR="00FC76E3" w:rsidRPr="00FC76E3" w:rsidRDefault="00F958AC" w:rsidP="00683308">
      <w:pPr>
        <w:pStyle w:val="BodyText"/>
        <w:numPr>
          <w:ilvl w:val="0"/>
          <w:numId w:val="1"/>
        </w:numPr>
        <w:spacing w:before="39" w:line="276" w:lineRule="auto"/>
      </w:pPr>
      <w:r>
        <w:t xml:space="preserve">Select a disease process </w:t>
      </w:r>
      <w:r w:rsidR="00B93772">
        <w:t xml:space="preserve">(i.e., myocardial infarction, </w:t>
      </w:r>
      <w:r w:rsidR="00D649F1">
        <w:t>cerebrovascular accident, seizure, small bowel obstruction)</w:t>
      </w:r>
      <w:r w:rsidR="00FF64D8">
        <w:t xml:space="preserve"> </w:t>
      </w:r>
      <w:r>
        <w:t xml:space="preserve">from the current organ system you are studying, </w:t>
      </w:r>
      <w:r w:rsidR="006F7CDE">
        <w:t>for which</w:t>
      </w:r>
      <w:r>
        <w:t xml:space="preserve"> you have </w:t>
      </w:r>
      <w:r w:rsidRPr="00387660">
        <w:rPr>
          <w:b/>
          <w:bCs/>
        </w:rPr>
        <w:t>not</w:t>
      </w:r>
      <w:r>
        <w:t xml:space="preserve"> previously completed an</w:t>
      </w:r>
      <w:r>
        <w:rPr>
          <w:spacing w:val="1"/>
        </w:rPr>
        <w:t xml:space="preserve"> </w:t>
      </w:r>
      <w:r w:rsidR="006F7CDE">
        <w:t>ALT</w:t>
      </w:r>
      <w:r>
        <w:t>.</w:t>
      </w:r>
      <w:r>
        <w:rPr>
          <w:spacing w:val="1"/>
        </w:rPr>
        <w:t xml:space="preserve"> </w:t>
      </w:r>
    </w:p>
    <w:p w14:paraId="47C3E8C6" w14:textId="77777777" w:rsidR="006C74B0" w:rsidRPr="006C74B0" w:rsidRDefault="00F958AC" w:rsidP="006C74B0">
      <w:pPr>
        <w:pStyle w:val="BodyText"/>
        <w:numPr>
          <w:ilvl w:val="1"/>
          <w:numId w:val="1"/>
        </w:numPr>
        <w:spacing w:line="276" w:lineRule="auto"/>
        <w:ind w:right="157"/>
      </w:pPr>
      <w:r>
        <w:t>Complete the top three boxes, the Assessment and Safety Concerns area of the form.</w:t>
      </w:r>
      <w:r>
        <w:rPr>
          <w:spacing w:val="1"/>
        </w:rPr>
        <w:t xml:space="preserve"> </w:t>
      </w:r>
    </w:p>
    <w:p w14:paraId="1EA65F0B" w14:textId="58544859" w:rsidR="005315B5" w:rsidRDefault="00F958AC" w:rsidP="00D32F5D">
      <w:pPr>
        <w:pStyle w:val="BodyText"/>
        <w:numPr>
          <w:ilvl w:val="1"/>
          <w:numId w:val="1"/>
        </w:numPr>
        <w:spacing w:line="276" w:lineRule="auto"/>
        <w:ind w:left="360" w:right="157"/>
      </w:pPr>
      <w:r>
        <w:t>Be prepared to submit, present</w:t>
      </w:r>
      <w:r w:rsidRPr="005315B5">
        <w:rPr>
          <w:spacing w:val="1"/>
        </w:rPr>
        <w:t xml:space="preserve"> </w:t>
      </w:r>
      <w:r>
        <w:t>and/or teach this concept to others</w:t>
      </w:r>
      <w:r w:rsidR="005315B5">
        <w:t>, as directed by your instructor.</w:t>
      </w:r>
    </w:p>
    <w:p w14:paraId="3C709702" w14:textId="6F98E9F5" w:rsidR="009E6CF2" w:rsidRPr="009E6CF2" w:rsidRDefault="00F958AC" w:rsidP="006C74B0">
      <w:pPr>
        <w:pStyle w:val="BodyText"/>
        <w:numPr>
          <w:ilvl w:val="2"/>
          <w:numId w:val="1"/>
        </w:numPr>
        <w:spacing w:line="276" w:lineRule="auto"/>
        <w:ind w:right="157"/>
      </w:pPr>
      <w:r>
        <w:t>In addition, complete as much of the</w:t>
      </w:r>
      <w:r w:rsidRPr="005315B5">
        <w:rPr>
          <w:spacing w:val="1"/>
        </w:rPr>
        <w:t xml:space="preserve"> </w:t>
      </w:r>
      <w:r>
        <w:t>Patient Centered Care area as you are able based on your own research and/or collaboration with your peers or faculty.</w:t>
      </w:r>
      <w:r w:rsidRPr="005315B5">
        <w:rPr>
          <w:spacing w:val="-47"/>
        </w:rPr>
        <w:t xml:space="preserve"> </w:t>
      </w:r>
    </w:p>
    <w:p w14:paraId="1DB43D44" w14:textId="71059F6D" w:rsidR="009E6CF2" w:rsidRPr="009E6CF2" w:rsidRDefault="00F958AC" w:rsidP="009E6CF2">
      <w:pPr>
        <w:pStyle w:val="BodyText"/>
        <w:numPr>
          <w:ilvl w:val="0"/>
          <w:numId w:val="1"/>
        </w:numPr>
        <w:spacing w:line="276" w:lineRule="auto"/>
        <w:ind w:right="157"/>
      </w:pPr>
      <w:r>
        <w:t>Create a 1</w:t>
      </w:r>
      <w:r w:rsidR="00026C74">
        <w:t>-</w:t>
      </w:r>
      <w:r>
        <w:t xml:space="preserve">page analysis describing how the selected </w:t>
      </w:r>
      <w:r w:rsidR="00827473">
        <w:t>Basic C</w:t>
      </w:r>
      <w:r>
        <w:t>oncept</w:t>
      </w:r>
      <w:r w:rsidR="00827473">
        <w:t xml:space="preserve"> ALT</w:t>
      </w:r>
      <w:r>
        <w:t xml:space="preserve"> relates to the selected </w:t>
      </w:r>
      <w:r w:rsidR="00827473">
        <w:t>S</w:t>
      </w:r>
      <w:r>
        <w:t xml:space="preserve">ystems </w:t>
      </w:r>
      <w:r w:rsidR="00827473">
        <w:t>Di</w:t>
      </w:r>
      <w:r>
        <w:t>sorder</w:t>
      </w:r>
      <w:r w:rsidR="00827473">
        <w:t xml:space="preserve"> ALT</w:t>
      </w:r>
      <w:r>
        <w:t>.</w:t>
      </w:r>
      <w:r>
        <w:rPr>
          <w:spacing w:val="1"/>
        </w:rPr>
        <w:t xml:space="preserve"> </w:t>
      </w:r>
    </w:p>
    <w:p w14:paraId="010205A7" w14:textId="594FF487" w:rsidR="009C238E" w:rsidRDefault="00F958AC" w:rsidP="009E6CF2">
      <w:pPr>
        <w:pStyle w:val="BodyText"/>
        <w:numPr>
          <w:ilvl w:val="1"/>
          <w:numId w:val="1"/>
        </w:numPr>
        <w:spacing w:line="276" w:lineRule="auto"/>
        <w:ind w:right="157"/>
      </w:pPr>
      <w:r>
        <w:t>Be prepared to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your paper</w:t>
      </w:r>
      <w:r w:rsidR="009E6CF2">
        <w:t>, as directed by your instructor</w:t>
      </w:r>
      <w:r>
        <w:t>.</w:t>
      </w:r>
    </w:p>
    <w:p w14:paraId="010205AB" w14:textId="77777777" w:rsidR="009C238E" w:rsidRDefault="009C238E">
      <w:pPr>
        <w:pStyle w:val="BodyText"/>
      </w:pPr>
    </w:p>
    <w:p w14:paraId="347E7212" w14:textId="77777777" w:rsidR="0022162E" w:rsidRDefault="0022162E" w:rsidP="0022162E">
      <w:pPr>
        <w:pStyle w:val="BodyText"/>
        <w:ind w:right="504"/>
      </w:pPr>
      <w:r>
        <w:t>For writing assistance, visit the Writing Center.</w:t>
      </w:r>
    </w:p>
    <w:p w14:paraId="010205AD" w14:textId="77777777" w:rsidR="009C238E" w:rsidRDefault="009C238E">
      <w:pPr>
        <w:pStyle w:val="BodyText"/>
        <w:spacing w:before="6"/>
        <w:rPr>
          <w:sz w:val="17"/>
        </w:rPr>
      </w:pPr>
    </w:p>
    <w:p w14:paraId="010205AE" w14:textId="77777777" w:rsidR="009C238E" w:rsidRDefault="00F958AC" w:rsidP="00661B5C">
      <w:pPr>
        <w:pStyle w:val="BodyText"/>
        <w:spacing w:before="56"/>
        <w:ind w:right="357"/>
      </w:pPr>
      <w:r>
        <w:rPr>
          <w:b/>
        </w:rPr>
        <w:t xml:space="preserve">Please note </w:t>
      </w:r>
      <w:r>
        <w:t>that your instructor may provide you with additional assessments in any form to determine that you fully</w:t>
      </w:r>
      <w:r>
        <w:rPr>
          <w:spacing w:val="-47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concepts learned in the review</w:t>
      </w:r>
      <w:r>
        <w:rPr>
          <w:spacing w:val="-2"/>
        </w:rPr>
        <w:t xml:space="preserve"> </w:t>
      </w:r>
      <w:r>
        <w:t>module.</w:t>
      </w:r>
    </w:p>
    <w:p w14:paraId="010205AF" w14:textId="77777777" w:rsidR="009C238E" w:rsidRDefault="009C238E">
      <w:pPr>
        <w:sectPr w:rsidR="009C238E" w:rsidSect="00792FDB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288" w:footer="269" w:gutter="0"/>
          <w:cols w:space="720"/>
          <w:docGrid w:linePitch="299"/>
        </w:sectPr>
      </w:pPr>
    </w:p>
    <w:p w14:paraId="27D40C47" w14:textId="77777777" w:rsidR="00F330BB" w:rsidRDefault="00F330BB">
      <w:pPr>
        <w:rPr>
          <w:b/>
        </w:rPr>
      </w:pPr>
      <w:r>
        <w:rPr>
          <w:b/>
        </w:rPr>
        <w:br w:type="page"/>
      </w:r>
    </w:p>
    <w:p w14:paraId="3D4EC574" w14:textId="2A5B3AB3" w:rsidR="00BF0E3C" w:rsidRDefault="00F330BB" w:rsidP="00BF0E3C">
      <w:pPr>
        <w:pStyle w:val="BodyText"/>
        <w:spacing w:before="1"/>
        <w:jc w:val="center"/>
        <w:rPr>
          <w:b/>
          <w:bCs/>
        </w:rPr>
      </w:pPr>
      <w:r w:rsidRPr="00521F7D">
        <w:rPr>
          <w:b/>
          <w:bCs/>
        </w:rPr>
        <w:lastRenderedPageBreak/>
        <w:t>The</w:t>
      </w:r>
      <w:r w:rsidRPr="00521F7D">
        <w:rPr>
          <w:b/>
          <w:bCs/>
          <w:spacing w:val="-1"/>
        </w:rPr>
        <w:t xml:space="preserve"> </w:t>
      </w:r>
      <w:r w:rsidRPr="00521F7D">
        <w:rPr>
          <w:b/>
          <w:bCs/>
        </w:rPr>
        <w:t>following</w:t>
      </w:r>
      <w:r w:rsidRPr="00521F7D">
        <w:rPr>
          <w:b/>
          <w:bCs/>
          <w:spacing w:val="-3"/>
        </w:rPr>
        <w:t xml:space="preserve"> provide</w:t>
      </w:r>
      <w:r w:rsidR="00BF0E3C">
        <w:rPr>
          <w:b/>
          <w:bCs/>
          <w:spacing w:val="-3"/>
        </w:rPr>
        <w:t>s</w:t>
      </w:r>
      <w:r w:rsidRPr="00521F7D">
        <w:rPr>
          <w:b/>
          <w:bCs/>
          <w:spacing w:val="-3"/>
        </w:rPr>
        <w:t xml:space="preserve"> </w:t>
      </w:r>
      <w:r w:rsidRPr="00521F7D">
        <w:rPr>
          <w:b/>
          <w:bCs/>
        </w:rPr>
        <w:t>an</w:t>
      </w:r>
      <w:r w:rsidRPr="00521F7D">
        <w:rPr>
          <w:b/>
          <w:bCs/>
          <w:spacing w:val="-2"/>
        </w:rPr>
        <w:t xml:space="preserve"> </w:t>
      </w:r>
      <w:r w:rsidRPr="00521F7D">
        <w:rPr>
          <w:b/>
          <w:bCs/>
        </w:rPr>
        <w:t>example</w:t>
      </w:r>
      <w:r w:rsidRPr="00521F7D">
        <w:rPr>
          <w:b/>
          <w:bCs/>
          <w:spacing w:val="-1"/>
        </w:rPr>
        <w:t xml:space="preserve"> </w:t>
      </w:r>
      <w:r w:rsidR="00F73DC5">
        <w:rPr>
          <w:b/>
          <w:bCs/>
          <w:spacing w:val="-1"/>
        </w:rPr>
        <w:t xml:space="preserve">of the Basic Concept ALT </w:t>
      </w:r>
      <w:r w:rsidRPr="00521F7D">
        <w:rPr>
          <w:b/>
          <w:bCs/>
        </w:rPr>
        <w:t>to help</w:t>
      </w:r>
      <w:r w:rsidRPr="00521F7D">
        <w:rPr>
          <w:b/>
          <w:bCs/>
          <w:spacing w:val="-2"/>
        </w:rPr>
        <w:t xml:space="preserve"> </w:t>
      </w:r>
      <w:r w:rsidRPr="00521F7D">
        <w:rPr>
          <w:b/>
          <w:bCs/>
        </w:rPr>
        <w:t>clarify</w:t>
      </w:r>
      <w:r w:rsidRPr="00521F7D">
        <w:rPr>
          <w:b/>
          <w:bCs/>
          <w:spacing w:val="-3"/>
        </w:rPr>
        <w:t xml:space="preserve"> </w:t>
      </w:r>
      <w:r w:rsidRPr="00521F7D">
        <w:rPr>
          <w:b/>
          <w:bCs/>
        </w:rPr>
        <w:t>the</w:t>
      </w:r>
      <w:r w:rsidRPr="00521F7D">
        <w:rPr>
          <w:b/>
          <w:bCs/>
          <w:spacing w:val="-1"/>
        </w:rPr>
        <w:t xml:space="preserve"> </w:t>
      </w:r>
      <w:r w:rsidRPr="00521F7D">
        <w:rPr>
          <w:b/>
          <w:bCs/>
        </w:rPr>
        <w:t>assignment</w:t>
      </w:r>
      <w:r w:rsidRPr="00521F7D">
        <w:rPr>
          <w:b/>
          <w:bCs/>
          <w:spacing w:val="-2"/>
        </w:rPr>
        <w:t xml:space="preserve"> </w:t>
      </w:r>
      <w:r w:rsidRPr="00521F7D">
        <w:rPr>
          <w:b/>
          <w:bCs/>
        </w:rPr>
        <w:t>guideline</w:t>
      </w:r>
      <w:r w:rsidR="00BF0E3C">
        <w:rPr>
          <w:b/>
          <w:bCs/>
        </w:rPr>
        <w:t>s.</w:t>
      </w:r>
    </w:p>
    <w:p w14:paraId="6D3043AD" w14:textId="6B1FC829" w:rsidR="00F330BB" w:rsidRPr="00521F7D" w:rsidRDefault="00BF0E3C" w:rsidP="00BF0E3C">
      <w:pPr>
        <w:pStyle w:val="BodyText"/>
        <w:spacing w:before="1"/>
        <w:jc w:val="center"/>
        <w:rPr>
          <w:b/>
          <w:bCs/>
        </w:rPr>
      </w:pPr>
      <w:r>
        <w:rPr>
          <w:b/>
          <w:bCs/>
        </w:rPr>
        <w:t>NOT FOR STUDENT SUBMISSION</w:t>
      </w:r>
    </w:p>
    <w:p w14:paraId="010205B4" w14:textId="682B5AF8" w:rsidR="002720D4" w:rsidRDefault="00F958AC" w:rsidP="002720D4">
      <w:pPr>
        <w:pStyle w:val="BodyText"/>
        <w:spacing w:before="2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01020602" wp14:editId="01020603">
            <wp:simplePos x="0" y="0"/>
            <wp:positionH relativeFrom="page">
              <wp:posOffset>457200</wp:posOffset>
            </wp:positionH>
            <wp:positionV relativeFrom="paragraph">
              <wp:posOffset>187655</wp:posOffset>
            </wp:positionV>
            <wp:extent cx="6787355" cy="625621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7355" cy="625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C3183" w14:textId="6CE4595C" w:rsidR="00521F7D" w:rsidRDefault="00521F7D" w:rsidP="00521F7D">
      <w:pPr>
        <w:tabs>
          <w:tab w:val="left" w:pos="4107"/>
        </w:tabs>
        <w:rPr>
          <w:b/>
          <w:sz w:val="29"/>
        </w:rPr>
      </w:pPr>
      <w:r>
        <w:rPr>
          <w:b/>
          <w:sz w:val="29"/>
        </w:rPr>
        <w:tab/>
      </w:r>
    </w:p>
    <w:p w14:paraId="2DD6695D" w14:textId="32CE1595" w:rsidR="00BF0E3C" w:rsidRDefault="0082697A" w:rsidP="00D32F5D">
      <w:pPr>
        <w:pStyle w:val="BodyText"/>
        <w:spacing w:before="1"/>
        <w:jc w:val="center"/>
        <w:rPr>
          <w:b/>
          <w:bCs/>
        </w:rPr>
      </w:pPr>
      <w:r w:rsidRPr="00521F7D">
        <w:rPr>
          <w:sz w:val="29"/>
        </w:rPr>
        <w:br w:type="page"/>
      </w:r>
      <w:r w:rsidR="00BF0E3C" w:rsidRPr="00521F7D">
        <w:rPr>
          <w:b/>
          <w:bCs/>
        </w:rPr>
        <w:lastRenderedPageBreak/>
        <w:t>The</w:t>
      </w:r>
      <w:r w:rsidR="00BF0E3C" w:rsidRPr="00521F7D">
        <w:rPr>
          <w:b/>
          <w:bCs/>
          <w:spacing w:val="-1"/>
        </w:rPr>
        <w:t xml:space="preserve"> </w:t>
      </w:r>
      <w:r w:rsidR="00BF0E3C" w:rsidRPr="00521F7D">
        <w:rPr>
          <w:b/>
          <w:bCs/>
        </w:rPr>
        <w:t>following</w:t>
      </w:r>
      <w:r w:rsidR="00BF0E3C" w:rsidRPr="00521F7D">
        <w:rPr>
          <w:b/>
          <w:bCs/>
          <w:spacing w:val="-3"/>
        </w:rPr>
        <w:t xml:space="preserve"> provide</w:t>
      </w:r>
      <w:r w:rsidR="00BF0E3C">
        <w:rPr>
          <w:b/>
          <w:bCs/>
          <w:spacing w:val="-3"/>
        </w:rPr>
        <w:t>s</w:t>
      </w:r>
      <w:r w:rsidR="00BF0E3C" w:rsidRPr="00521F7D">
        <w:rPr>
          <w:b/>
          <w:bCs/>
          <w:spacing w:val="-3"/>
        </w:rPr>
        <w:t xml:space="preserve"> </w:t>
      </w:r>
      <w:r w:rsidR="00BF0E3C" w:rsidRPr="00521F7D">
        <w:rPr>
          <w:b/>
          <w:bCs/>
        </w:rPr>
        <w:t>an</w:t>
      </w:r>
      <w:r w:rsidR="00BF0E3C" w:rsidRPr="00521F7D">
        <w:rPr>
          <w:b/>
          <w:bCs/>
          <w:spacing w:val="-2"/>
        </w:rPr>
        <w:t xml:space="preserve"> </w:t>
      </w:r>
      <w:r w:rsidR="00BF0E3C" w:rsidRPr="00521F7D">
        <w:rPr>
          <w:b/>
          <w:bCs/>
        </w:rPr>
        <w:t>example</w:t>
      </w:r>
      <w:r w:rsidR="00BF0E3C" w:rsidRPr="00521F7D">
        <w:rPr>
          <w:b/>
          <w:bCs/>
          <w:spacing w:val="-1"/>
        </w:rPr>
        <w:t xml:space="preserve"> </w:t>
      </w:r>
      <w:r w:rsidR="000409F6">
        <w:rPr>
          <w:b/>
          <w:bCs/>
          <w:spacing w:val="-1"/>
        </w:rPr>
        <w:t xml:space="preserve">of the System Disorder </w:t>
      </w:r>
      <w:r w:rsidR="00F73DC5">
        <w:rPr>
          <w:b/>
          <w:bCs/>
          <w:spacing w:val="-1"/>
        </w:rPr>
        <w:t xml:space="preserve">ALT </w:t>
      </w:r>
      <w:r w:rsidR="00BF0E3C" w:rsidRPr="00521F7D">
        <w:rPr>
          <w:b/>
          <w:bCs/>
        </w:rPr>
        <w:t>to help</w:t>
      </w:r>
      <w:r w:rsidR="00BF0E3C" w:rsidRPr="00521F7D">
        <w:rPr>
          <w:b/>
          <w:bCs/>
          <w:spacing w:val="-2"/>
        </w:rPr>
        <w:t xml:space="preserve"> </w:t>
      </w:r>
      <w:r w:rsidR="00BF0E3C" w:rsidRPr="00521F7D">
        <w:rPr>
          <w:b/>
          <w:bCs/>
        </w:rPr>
        <w:t>clarify</w:t>
      </w:r>
      <w:r w:rsidR="00BF0E3C" w:rsidRPr="00521F7D">
        <w:rPr>
          <w:b/>
          <w:bCs/>
          <w:spacing w:val="-3"/>
        </w:rPr>
        <w:t xml:space="preserve"> </w:t>
      </w:r>
      <w:r w:rsidR="00BF0E3C" w:rsidRPr="00521F7D">
        <w:rPr>
          <w:b/>
          <w:bCs/>
        </w:rPr>
        <w:t>the</w:t>
      </w:r>
      <w:r w:rsidR="00BF0E3C" w:rsidRPr="00521F7D">
        <w:rPr>
          <w:b/>
          <w:bCs/>
          <w:spacing w:val="-1"/>
        </w:rPr>
        <w:t xml:space="preserve"> </w:t>
      </w:r>
      <w:r w:rsidR="00BF0E3C" w:rsidRPr="00521F7D">
        <w:rPr>
          <w:b/>
          <w:bCs/>
        </w:rPr>
        <w:t>assignment</w:t>
      </w:r>
      <w:r w:rsidR="00BF0E3C" w:rsidRPr="00521F7D">
        <w:rPr>
          <w:b/>
          <w:bCs/>
          <w:spacing w:val="-2"/>
        </w:rPr>
        <w:t xml:space="preserve"> </w:t>
      </w:r>
      <w:r w:rsidR="00BF0E3C" w:rsidRPr="00521F7D">
        <w:rPr>
          <w:b/>
          <w:bCs/>
        </w:rPr>
        <w:t>guideline</w:t>
      </w:r>
      <w:r w:rsidR="00BF0E3C">
        <w:rPr>
          <w:b/>
          <w:bCs/>
        </w:rPr>
        <w:t>s.</w:t>
      </w:r>
    </w:p>
    <w:p w14:paraId="624DCBA9" w14:textId="3F7213F1" w:rsidR="0082697A" w:rsidRPr="00BF0E3C" w:rsidRDefault="00BF0E3C" w:rsidP="00BF0E3C">
      <w:pPr>
        <w:pStyle w:val="BodyText"/>
        <w:spacing w:before="1"/>
        <w:jc w:val="center"/>
        <w:rPr>
          <w:b/>
          <w:bCs/>
        </w:rPr>
      </w:pPr>
      <w:r>
        <w:rPr>
          <w:b/>
          <w:bCs/>
        </w:rPr>
        <w:t>NOT FOR STUDENT SUBMISSION</w:t>
      </w:r>
    </w:p>
    <w:p w14:paraId="36B89C4A" w14:textId="558737BC" w:rsidR="003B063B" w:rsidRDefault="00F958AC" w:rsidP="0078586A">
      <w:pPr>
        <w:pStyle w:val="BodyText"/>
        <w:spacing w:before="1"/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01020604" wp14:editId="78551AE8">
            <wp:simplePos x="0" y="0"/>
            <wp:positionH relativeFrom="page">
              <wp:posOffset>457200</wp:posOffset>
            </wp:positionH>
            <wp:positionV relativeFrom="paragraph">
              <wp:posOffset>171231</wp:posOffset>
            </wp:positionV>
            <wp:extent cx="6493639" cy="69554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639" cy="695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CE98B2" w14:textId="77777777" w:rsidR="003B063B" w:rsidRDefault="003B063B">
      <w:r>
        <w:br w:type="page"/>
      </w:r>
    </w:p>
    <w:p w14:paraId="45F08867" w14:textId="5FB773AE" w:rsidR="00BF0E3C" w:rsidRDefault="00BF0E3C" w:rsidP="00BF0E3C">
      <w:pPr>
        <w:pStyle w:val="BodyText"/>
        <w:spacing w:before="1"/>
        <w:jc w:val="center"/>
        <w:rPr>
          <w:b/>
          <w:bCs/>
        </w:rPr>
      </w:pPr>
      <w:r w:rsidRPr="00521F7D">
        <w:rPr>
          <w:b/>
          <w:bCs/>
        </w:rPr>
        <w:lastRenderedPageBreak/>
        <w:t>The</w:t>
      </w:r>
      <w:r w:rsidRPr="00521F7D">
        <w:rPr>
          <w:b/>
          <w:bCs/>
          <w:spacing w:val="-1"/>
        </w:rPr>
        <w:t xml:space="preserve"> </w:t>
      </w:r>
      <w:r w:rsidRPr="00521F7D">
        <w:rPr>
          <w:b/>
          <w:bCs/>
        </w:rPr>
        <w:t>following</w:t>
      </w:r>
      <w:r w:rsidRPr="00521F7D">
        <w:rPr>
          <w:b/>
          <w:bCs/>
          <w:spacing w:val="-3"/>
        </w:rPr>
        <w:t xml:space="preserve"> provide</w:t>
      </w:r>
      <w:r>
        <w:rPr>
          <w:b/>
          <w:bCs/>
          <w:spacing w:val="-3"/>
        </w:rPr>
        <w:t>s</w:t>
      </w:r>
      <w:r w:rsidRPr="00521F7D">
        <w:rPr>
          <w:b/>
          <w:bCs/>
          <w:spacing w:val="-3"/>
        </w:rPr>
        <w:t xml:space="preserve"> </w:t>
      </w:r>
      <w:r w:rsidRPr="00521F7D">
        <w:rPr>
          <w:b/>
          <w:bCs/>
        </w:rPr>
        <w:t>an</w:t>
      </w:r>
      <w:r w:rsidRPr="00521F7D">
        <w:rPr>
          <w:b/>
          <w:bCs/>
          <w:spacing w:val="-2"/>
        </w:rPr>
        <w:t xml:space="preserve"> </w:t>
      </w:r>
      <w:r w:rsidRPr="00521F7D">
        <w:rPr>
          <w:b/>
          <w:bCs/>
        </w:rPr>
        <w:t>example</w:t>
      </w:r>
      <w:r w:rsidR="00A55840">
        <w:rPr>
          <w:b/>
          <w:bCs/>
        </w:rPr>
        <w:t xml:space="preserve"> of the 1-page </w:t>
      </w:r>
      <w:r w:rsidR="000409F6">
        <w:rPr>
          <w:b/>
          <w:bCs/>
        </w:rPr>
        <w:t>Analysis</w:t>
      </w:r>
      <w:r w:rsidRPr="00521F7D">
        <w:rPr>
          <w:b/>
          <w:bCs/>
          <w:spacing w:val="-1"/>
        </w:rPr>
        <w:t xml:space="preserve"> </w:t>
      </w:r>
      <w:r w:rsidRPr="00521F7D">
        <w:rPr>
          <w:b/>
          <w:bCs/>
        </w:rPr>
        <w:t>to help</w:t>
      </w:r>
      <w:r w:rsidRPr="00521F7D">
        <w:rPr>
          <w:b/>
          <w:bCs/>
          <w:spacing w:val="-2"/>
        </w:rPr>
        <w:t xml:space="preserve"> </w:t>
      </w:r>
      <w:r w:rsidRPr="00521F7D">
        <w:rPr>
          <w:b/>
          <w:bCs/>
        </w:rPr>
        <w:t>clarify</w:t>
      </w:r>
      <w:r w:rsidRPr="00521F7D">
        <w:rPr>
          <w:b/>
          <w:bCs/>
          <w:spacing w:val="-3"/>
        </w:rPr>
        <w:t xml:space="preserve"> </w:t>
      </w:r>
      <w:r w:rsidRPr="00521F7D">
        <w:rPr>
          <w:b/>
          <w:bCs/>
        </w:rPr>
        <w:t>the</w:t>
      </w:r>
      <w:r w:rsidRPr="00521F7D">
        <w:rPr>
          <w:b/>
          <w:bCs/>
          <w:spacing w:val="-1"/>
        </w:rPr>
        <w:t xml:space="preserve"> </w:t>
      </w:r>
      <w:r w:rsidRPr="00521F7D">
        <w:rPr>
          <w:b/>
          <w:bCs/>
        </w:rPr>
        <w:t>assignment</w:t>
      </w:r>
      <w:r w:rsidRPr="00521F7D">
        <w:rPr>
          <w:b/>
          <w:bCs/>
          <w:spacing w:val="-2"/>
        </w:rPr>
        <w:t xml:space="preserve"> </w:t>
      </w:r>
      <w:r w:rsidRPr="00521F7D">
        <w:rPr>
          <w:b/>
          <w:bCs/>
        </w:rPr>
        <w:t>guideline</w:t>
      </w:r>
      <w:r>
        <w:rPr>
          <w:b/>
          <w:bCs/>
        </w:rPr>
        <w:t>s.</w:t>
      </w:r>
    </w:p>
    <w:p w14:paraId="412AABA5" w14:textId="07277405" w:rsidR="007C0C27" w:rsidRDefault="00BF0E3C" w:rsidP="00A826A0">
      <w:pPr>
        <w:pStyle w:val="BodyText"/>
        <w:spacing w:before="1"/>
        <w:jc w:val="center"/>
        <w:rPr>
          <w:b/>
          <w:bCs/>
        </w:rPr>
      </w:pPr>
      <w:r>
        <w:rPr>
          <w:b/>
          <w:bCs/>
        </w:rPr>
        <w:t>NOT FOR STUDENT SUBMISSION</w:t>
      </w:r>
    </w:p>
    <w:p w14:paraId="0F9A91C0" w14:textId="77777777" w:rsidR="00A826A0" w:rsidRPr="00A826A0" w:rsidRDefault="00A826A0" w:rsidP="00A826A0">
      <w:pPr>
        <w:pStyle w:val="BodyText"/>
        <w:spacing w:before="1"/>
        <w:rPr>
          <w:b/>
          <w:bCs/>
        </w:rPr>
      </w:pPr>
    </w:p>
    <w:p w14:paraId="233F6BA3" w14:textId="77777777" w:rsidR="002A4A1E" w:rsidRDefault="00D4380A" w:rsidP="00477280">
      <w:r>
        <w:t>Since</w:t>
      </w:r>
      <w:r w:rsidR="006877D7">
        <w:t xml:space="preserve"> the largest grou</w:t>
      </w:r>
      <w:r w:rsidR="00221EBD">
        <w:t xml:space="preserve">p to experience hip fractures are older adults, the normal changes that occur with aging </w:t>
      </w:r>
      <w:r w:rsidR="00397CEF">
        <w:t>place them at higher risk for complications of immobility</w:t>
      </w:r>
      <w:r w:rsidR="002D4580">
        <w:t xml:space="preserve"> and surgical repair of the fracture</w:t>
      </w:r>
      <w:r w:rsidR="00CB41D3">
        <w:t xml:space="preserve"> (</w:t>
      </w:r>
      <w:r w:rsidR="00B4263F">
        <w:t xml:space="preserve">for example: </w:t>
      </w:r>
      <w:r w:rsidR="00CB41D3">
        <w:t>decreased muscle mass, decreased bone density</w:t>
      </w:r>
      <w:r w:rsidR="002A2F81">
        <w:t>, suppressed immune response</w:t>
      </w:r>
      <w:r w:rsidR="00564D28">
        <w:t xml:space="preserve">, </w:t>
      </w:r>
      <w:r w:rsidR="00B4263F">
        <w:t xml:space="preserve">and </w:t>
      </w:r>
      <w:r w:rsidR="00564D28">
        <w:t>loss of muscle strength</w:t>
      </w:r>
      <w:r w:rsidR="00B4263F">
        <w:t xml:space="preserve"> and flexibility)</w:t>
      </w:r>
      <w:r w:rsidR="002D4580">
        <w:t xml:space="preserve">. </w:t>
      </w:r>
    </w:p>
    <w:p w14:paraId="5CECB9D6" w14:textId="77777777" w:rsidR="004B3BAF" w:rsidRDefault="004B3BAF" w:rsidP="00477280"/>
    <w:p w14:paraId="6A43DDB5" w14:textId="214552EA" w:rsidR="004B3BAF" w:rsidRDefault="005E2B17" w:rsidP="00477280">
      <w:r>
        <w:t xml:space="preserve">Immobility </w:t>
      </w:r>
      <w:r w:rsidR="004B3D9D">
        <w:t xml:space="preserve">after a hip fracture (and surgical repair of the break) </w:t>
      </w:r>
      <w:r w:rsidR="00E74908">
        <w:t xml:space="preserve">contributes to </w:t>
      </w:r>
      <w:r w:rsidR="004B3BAF">
        <w:t xml:space="preserve">the following </w:t>
      </w:r>
      <w:r w:rsidR="00980298">
        <w:t xml:space="preserve">undesirable changes </w:t>
      </w:r>
      <w:r w:rsidR="004B3BAF">
        <w:t>within the body.</w:t>
      </w:r>
    </w:p>
    <w:p w14:paraId="2D542797" w14:textId="7A3C381A" w:rsidR="002D4580" w:rsidRDefault="00980298" w:rsidP="004B3BAF">
      <w:pPr>
        <w:pStyle w:val="ListParagraph"/>
        <w:numPr>
          <w:ilvl w:val="0"/>
          <w:numId w:val="4"/>
        </w:numPr>
      </w:pPr>
      <w:r>
        <w:t>D</w:t>
      </w:r>
      <w:r w:rsidR="0070095F">
        <w:t>eep vein thrombosis (DVT)</w:t>
      </w:r>
      <w:r w:rsidR="00DE1AF4">
        <w:t xml:space="preserve"> </w:t>
      </w:r>
      <w:r w:rsidR="00E74454">
        <w:t xml:space="preserve">occurs when </w:t>
      </w:r>
      <w:r w:rsidR="00DE1AF4">
        <w:t>blood pool</w:t>
      </w:r>
      <w:r w:rsidR="00E74454">
        <w:t>s</w:t>
      </w:r>
      <w:r w:rsidR="00DE1AF4">
        <w:t xml:space="preserve"> in the lower extremity veins</w:t>
      </w:r>
      <w:r w:rsidR="00C25593">
        <w:t>, which increases the risk of pulmonary embolism</w:t>
      </w:r>
      <w:r>
        <w:t xml:space="preserve"> and compromised circulation and oxygenation</w:t>
      </w:r>
      <w:r w:rsidR="00E74454">
        <w:t>.</w:t>
      </w:r>
    </w:p>
    <w:p w14:paraId="73412777" w14:textId="2FD04977" w:rsidR="00E74454" w:rsidRDefault="008341B8" w:rsidP="004B3BAF">
      <w:pPr>
        <w:pStyle w:val="ListParagraph"/>
        <w:numPr>
          <w:ilvl w:val="0"/>
          <w:numId w:val="4"/>
        </w:numPr>
      </w:pPr>
      <w:r>
        <w:t xml:space="preserve">Muscle atrophy contributes to orthostatic hypotension </w:t>
      </w:r>
      <w:r w:rsidR="00CE043E">
        <w:t>when the smooth muscles of the venous system fail to contract when the client changes from a supine to an upright position.</w:t>
      </w:r>
    </w:p>
    <w:p w14:paraId="649F1C17" w14:textId="4F018AE7" w:rsidR="00CE043E" w:rsidRDefault="00491E38" w:rsidP="004B3BAF">
      <w:pPr>
        <w:pStyle w:val="ListParagraph"/>
        <w:numPr>
          <w:ilvl w:val="0"/>
          <w:numId w:val="4"/>
        </w:numPr>
      </w:pPr>
      <w:r>
        <w:t xml:space="preserve">Loss of appetite </w:t>
      </w:r>
      <w:r w:rsidR="00D426C8">
        <w:t>due to inactivity, depression, boredom, or pain can contribute to weight loss and malnutrition</w:t>
      </w:r>
      <w:r w:rsidR="001A6D82">
        <w:t xml:space="preserve"> impacting muscle mass and delaying healing.</w:t>
      </w:r>
    </w:p>
    <w:p w14:paraId="093A9617" w14:textId="0E776C1A" w:rsidR="001A6D82" w:rsidRDefault="00686C32" w:rsidP="004B3BAF">
      <w:pPr>
        <w:pStyle w:val="ListParagraph"/>
        <w:numPr>
          <w:ilvl w:val="0"/>
          <w:numId w:val="4"/>
        </w:numPr>
      </w:pPr>
      <w:r>
        <w:t>Use of an indwelling urinary catheter increases the risk for urinary tract infection.</w:t>
      </w:r>
    </w:p>
    <w:p w14:paraId="167ADF44" w14:textId="5896EC0D" w:rsidR="00686C32" w:rsidRDefault="00AC6560" w:rsidP="004B3BAF">
      <w:pPr>
        <w:pStyle w:val="ListParagraph"/>
        <w:numPr>
          <w:ilvl w:val="0"/>
          <w:numId w:val="4"/>
        </w:numPr>
      </w:pPr>
      <w:r>
        <w:t xml:space="preserve">Calcium loss from long bones may lead to </w:t>
      </w:r>
      <w:r w:rsidR="002613AA">
        <w:t>renal calculi and osteoporosis.</w:t>
      </w:r>
    </w:p>
    <w:p w14:paraId="30EAA69C" w14:textId="45FC45B3" w:rsidR="002613AA" w:rsidRDefault="002613AA" w:rsidP="004B3BAF">
      <w:pPr>
        <w:pStyle w:val="ListParagraph"/>
        <w:numPr>
          <w:ilvl w:val="0"/>
          <w:numId w:val="4"/>
        </w:numPr>
      </w:pPr>
      <w:r>
        <w:t>Pressure and moisture to the skin increases the risk of pressure ulcers.</w:t>
      </w:r>
    </w:p>
    <w:p w14:paraId="7A0ACDAC" w14:textId="0E16B877" w:rsidR="002613AA" w:rsidRDefault="002924C4" w:rsidP="004B3BAF">
      <w:pPr>
        <w:pStyle w:val="ListParagraph"/>
        <w:numPr>
          <w:ilvl w:val="0"/>
          <w:numId w:val="4"/>
        </w:numPr>
      </w:pPr>
      <w:r>
        <w:t>If client unable to reposition themselves in bed</w:t>
      </w:r>
      <w:r w:rsidR="00D07A57">
        <w:t>, skin can break down increasing the chance for infection.</w:t>
      </w:r>
    </w:p>
    <w:p w14:paraId="18AF57DE" w14:textId="2E24E6BD" w:rsidR="00D07A57" w:rsidRDefault="00866F51" w:rsidP="004B3BAF">
      <w:pPr>
        <w:pStyle w:val="ListParagraph"/>
        <w:numPr>
          <w:ilvl w:val="0"/>
          <w:numId w:val="4"/>
        </w:numPr>
      </w:pPr>
      <w:r>
        <w:t xml:space="preserve">Social isolation increases the risk of </w:t>
      </w:r>
      <w:r w:rsidR="00C272C6">
        <w:t>delirium</w:t>
      </w:r>
      <w:r>
        <w:t xml:space="preserve"> and disor</w:t>
      </w:r>
      <w:r w:rsidR="00C272C6">
        <w:t>ientation.</w:t>
      </w:r>
    </w:p>
    <w:p w14:paraId="58B49A21" w14:textId="14854284" w:rsidR="00C272C6" w:rsidRDefault="007E19E6" w:rsidP="004B3BAF">
      <w:pPr>
        <w:pStyle w:val="ListParagraph"/>
        <w:numPr>
          <w:ilvl w:val="0"/>
          <w:numId w:val="4"/>
        </w:numPr>
      </w:pPr>
      <w:r>
        <w:t xml:space="preserve">When supine, the weight of the chest wall limits lung expansion and contributes to </w:t>
      </w:r>
      <w:r w:rsidR="00F04E7A">
        <w:t>atelectasis.</w:t>
      </w:r>
    </w:p>
    <w:p w14:paraId="1D2E0C2C" w14:textId="63970234" w:rsidR="00F04E7A" w:rsidRDefault="009B5E7D" w:rsidP="004B3BAF">
      <w:pPr>
        <w:pStyle w:val="ListParagraph"/>
        <w:numPr>
          <w:ilvl w:val="0"/>
          <w:numId w:val="4"/>
        </w:numPr>
      </w:pPr>
      <w:r>
        <w:t>Blood redistribution and fluid shifts increase the risk for pulmonary edema.</w:t>
      </w:r>
    </w:p>
    <w:p w14:paraId="333C658D" w14:textId="7535B931" w:rsidR="009B5E7D" w:rsidRDefault="009B5E7D" w:rsidP="004B3BAF">
      <w:pPr>
        <w:pStyle w:val="ListParagraph"/>
        <w:numPr>
          <w:ilvl w:val="0"/>
          <w:numId w:val="4"/>
        </w:numPr>
      </w:pPr>
      <w:r>
        <w:t>Pooling of secretions</w:t>
      </w:r>
      <w:r w:rsidR="00E33340">
        <w:t xml:space="preserve"> increases the risk for pneumonia and decreased gas exchange.</w:t>
      </w:r>
    </w:p>
    <w:p w14:paraId="290E7A59" w14:textId="5D7969E8" w:rsidR="00E33340" w:rsidRDefault="00E33340" w:rsidP="004B3BAF">
      <w:pPr>
        <w:pStyle w:val="ListParagraph"/>
        <w:numPr>
          <w:ilvl w:val="0"/>
          <w:numId w:val="4"/>
        </w:numPr>
      </w:pPr>
      <w:r>
        <w:t xml:space="preserve">Decreased weight bearing </w:t>
      </w:r>
      <w:r w:rsidR="006E1819">
        <w:t>contributes to hormone imbalances.</w:t>
      </w:r>
    </w:p>
    <w:p w14:paraId="190E70E9" w14:textId="77777777" w:rsidR="002D4580" w:rsidRDefault="002D4580" w:rsidP="002D4580"/>
    <w:p w14:paraId="4A588D9D" w14:textId="6057170B" w:rsidR="000A25A9" w:rsidRDefault="000A25A9" w:rsidP="002D4580">
      <w:r>
        <w:t xml:space="preserve">Considering the concept of mobility </w:t>
      </w:r>
      <w:r w:rsidR="00B00E99">
        <w:t xml:space="preserve">with the systems disorder of a hip </w:t>
      </w:r>
      <w:r w:rsidR="00607DE1">
        <w:t>fracture, it</w:t>
      </w:r>
      <w:r w:rsidR="00B00E99">
        <w:t xml:space="preserve"> is evident that the older adult is most at risk for not only experiencing a hip </w:t>
      </w:r>
      <w:r w:rsidR="00607DE1">
        <w:t>fracture but</w:t>
      </w:r>
      <w:r w:rsidR="00E13F1A">
        <w:t xml:space="preserve"> having one or more complications of immobility d</w:t>
      </w:r>
      <w:r w:rsidR="003F4689">
        <w:t>ue</w:t>
      </w:r>
      <w:r w:rsidR="00E13F1A">
        <w:t xml:space="preserve"> to the injury, as well. </w:t>
      </w:r>
    </w:p>
    <w:p w14:paraId="2C4E3FF1" w14:textId="77777777" w:rsidR="00E13F1A" w:rsidRDefault="00E13F1A" w:rsidP="002D4580"/>
    <w:p w14:paraId="3E34FE30" w14:textId="50F7576B" w:rsidR="00607DE1" w:rsidRPr="0082697A" w:rsidRDefault="001834BD" w:rsidP="002D4580">
      <w:pPr>
        <w:sectPr w:rsidR="00607DE1" w:rsidRPr="0082697A" w:rsidSect="00521F7D">
          <w:headerReference w:type="even" r:id="rId13"/>
          <w:headerReference w:type="default" r:id="rId14"/>
          <w:headerReference w:type="first" r:id="rId15"/>
          <w:type w:val="continuous"/>
          <w:pgSz w:w="12240" w:h="15840"/>
          <w:pgMar w:top="1350" w:right="960" w:bottom="760" w:left="1220" w:header="576" w:footer="775" w:gutter="0"/>
          <w:cols w:space="720"/>
          <w:docGrid w:linePitch="299"/>
        </w:sectPr>
      </w:pPr>
      <w:r>
        <w:t>Patient-focused</w:t>
      </w:r>
      <w:r w:rsidR="00FC0A0E">
        <w:t xml:space="preserve"> care should </w:t>
      </w:r>
      <w:r>
        <w:t>address</w:t>
      </w:r>
      <w:r w:rsidR="00FC0A0E">
        <w:t xml:space="preserve"> </w:t>
      </w:r>
      <w:r w:rsidR="006D706C">
        <w:t xml:space="preserve">pain management (pharmacologic and non-pharmacologic), promoting optimal respiratory status, </w:t>
      </w:r>
      <w:r w:rsidR="00195FE8">
        <w:t>and early movement with the help of physical therapy. As always, client safety</w:t>
      </w:r>
      <w:r w:rsidR="00A826A0">
        <w:t xml:space="preserve"> should be incorporated into all care.</w:t>
      </w:r>
    </w:p>
    <w:p w14:paraId="010205BA" w14:textId="44FC0628" w:rsidR="009C238E" w:rsidRDefault="00F958AC" w:rsidP="0078586A">
      <w:pPr>
        <w:spacing w:before="35"/>
      </w:pPr>
      <w:r>
        <w:rPr>
          <w:b/>
          <w:color w:val="001F5F"/>
          <w:sz w:val="32"/>
        </w:rPr>
        <w:lastRenderedPageBreak/>
        <w:t>G</w:t>
      </w:r>
      <w:r>
        <w:rPr>
          <w:b/>
          <w:color w:val="001F5F"/>
          <w:sz w:val="26"/>
        </w:rPr>
        <w:t>rading</w:t>
      </w:r>
      <w:r>
        <w:rPr>
          <w:b/>
          <w:color w:val="001F5F"/>
          <w:spacing w:val="30"/>
          <w:sz w:val="26"/>
        </w:rPr>
        <w:t xml:space="preserve"> </w:t>
      </w:r>
      <w:r>
        <w:rPr>
          <w:b/>
          <w:color w:val="001F5F"/>
          <w:sz w:val="32"/>
        </w:rPr>
        <w:t>R</w:t>
      </w:r>
      <w:r>
        <w:rPr>
          <w:b/>
          <w:color w:val="001F5F"/>
          <w:sz w:val="26"/>
        </w:rPr>
        <w:t>ubric</w:t>
      </w:r>
      <w:r w:rsidR="00661B5C">
        <w:rPr>
          <w:b/>
          <w:color w:val="001F5F"/>
          <w:sz w:val="26"/>
        </w:rPr>
        <w:t xml:space="preserve">: </w:t>
      </w:r>
      <w:r>
        <w:t>Criteria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 application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knowledge demonstrates achievement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outcomes 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assignment.</w:t>
      </w:r>
    </w:p>
    <w:tbl>
      <w:tblPr>
        <w:tblW w:w="14760" w:type="dxa"/>
        <w:tblInd w:w="-25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5"/>
        <w:gridCol w:w="2097"/>
        <w:gridCol w:w="2097"/>
        <w:gridCol w:w="2097"/>
        <w:gridCol w:w="2097"/>
        <w:gridCol w:w="2097"/>
      </w:tblGrid>
      <w:tr w:rsidR="00955A53" w14:paraId="010205C1" w14:textId="77777777" w:rsidTr="002559FF">
        <w:trPr>
          <w:cantSplit/>
          <w:trHeight w:val="881"/>
          <w:tblHeader/>
        </w:trPr>
        <w:tc>
          <w:tcPr>
            <w:tcW w:w="4275" w:type="dxa"/>
            <w:tcBorders>
              <w:bottom w:val="single" w:sz="18" w:space="0" w:color="365F91"/>
              <w:right w:val="single" w:sz="4" w:space="0" w:color="365F91"/>
            </w:tcBorders>
            <w:shd w:val="clear" w:color="auto" w:fill="001F5F"/>
          </w:tcPr>
          <w:p w14:paraId="010205BB" w14:textId="77777777" w:rsidR="00955A53" w:rsidRDefault="00955A53">
            <w:pPr>
              <w:pStyle w:val="TableParagraph"/>
              <w:spacing w:before="3"/>
              <w:ind w:left="1040" w:right="1011"/>
              <w:jc w:val="center"/>
              <w:rPr>
                <w:b/>
              </w:rPr>
            </w:pPr>
            <w:r>
              <w:rPr>
                <w:b/>
                <w:color w:val="FFFFFF"/>
              </w:rPr>
              <w:t>Assignment Section and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Required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Criteria</w:t>
            </w:r>
          </w:p>
          <w:p w14:paraId="010205BC" w14:textId="77777777" w:rsidR="00955A53" w:rsidRDefault="00955A53">
            <w:pPr>
              <w:pStyle w:val="TableParagraph"/>
              <w:spacing w:before="0"/>
              <w:ind w:left="136" w:right="111"/>
              <w:jc w:val="center"/>
              <w:rPr>
                <w:b/>
              </w:rPr>
            </w:pPr>
            <w:r>
              <w:rPr>
                <w:b/>
                <w:color w:val="FFFFFF"/>
              </w:rPr>
              <w:t>(Points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possible/%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total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points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available)</w:t>
            </w:r>
          </w:p>
        </w:tc>
        <w:tc>
          <w:tcPr>
            <w:tcW w:w="2097" w:type="dxa"/>
            <w:tcBorders>
              <w:left w:val="single" w:sz="4" w:space="0" w:color="365F91"/>
              <w:bottom w:val="single" w:sz="18" w:space="0" w:color="365F91"/>
              <w:right w:val="single" w:sz="4" w:space="0" w:color="365F91"/>
            </w:tcBorders>
            <w:shd w:val="clear" w:color="auto" w:fill="001F5F"/>
          </w:tcPr>
          <w:p w14:paraId="010205BD" w14:textId="09DCFA79" w:rsidR="00955A53" w:rsidRDefault="00955A53" w:rsidP="003D645F">
            <w:pPr>
              <w:pStyle w:val="TableParagraph"/>
              <w:spacing w:before="3"/>
              <w:ind w:left="55" w:right="137" w:firstLine="7"/>
              <w:jc w:val="center"/>
              <w:rPr>
                <w:b/>
              </w:rPr>
            </w:pPr>
            <w:r>
              <w:rPr>
                <w:b/>
                <w:color w:val="FFFFFF"/>
              </w:rPr>
              <w:t>Highest Level of</w:t>
            </w:r>
            <w:r>
              <w:rPr>
                <w:b/>
                <w:color w:val="FFFFFF"/>
                <w:spacing w:val="-48"/>
              </w:rPr>
              <w:t xml:space="preserve"> </w:t>
            </w:r>
            <w:r>
              <w:rPr>
                <w:b/>
                <w:color w:val="FFFFFF"/>
              </w:rPr>
              <w:t>Performance</w:t>
            </w:r>
          </w:p>
        </w:tc>
        <w:tc>
          <w:tcPr>
            <w:tcW w:w="2097" w:type="dxa"/>
            <w:tcBorders>
              <w:left w:val="single" w:sz="4" w:space="0" w:color="365F91"/>
              <w:bottom w:val="single" w:sz="18" w:space="0" w:color="365F91"/>
              <w:right w:val="single" w:sz="4" w:space="0" w:color="365F91"/>
            </w:tcBorders>
            <w:shd w:val="clear" w:color="auto" w:fill="001F5F"/>
          </w:tcPr>
          <w:p w14:paraId="010205BE" w14:textId="4D173B29" w:rsidR="00955A53" w:rsidRDefault="00955A53" w:rsidP="003D645F">
            <w:pPr>
              <w:pStyle w:val="TableParagraph"/>
              <w:spacing w:before="3"/>
              <w:ind w:left="55" w:right="137" w:hanging="12"/>
              <w:jc w:val="center"/>
              <w:rPr>
                <w:b/>
              </w:rPr>
            </w:pPr>
            <w:r>
              <w:rPr>
                <w:b/>
                <w:color w:val="FFFFFF"/>
              </w:rPr>
              <w:t>High Level of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Performance</w:t>
            </w:r>
          </w:p>
        </w:tc>
        <w:tc>
          <w:tcPr>
            <w:tcW w:w="2097" w:type="dxa"/>
            <w:tcBorders>
              <w:left w:val="single" w:sz="4" w:space="0" w:color="365F91"/>
              <w:bottom w:val="single" w:sz="18" w:space="0" w:color="365F91"/>
              <w:right w:val="single" w:sz="4" w:space="0" w:color="365F91"/>
            </w:tcBorders>
            <w:shd w:val="clear" w:color="auto" w:fill="001F5F"/>
          </w:tcPr>
          <w:p w14:paraId="010205BF" w14:textId="0994EB4C" w:rsidR="00955A53" w:rsidRDefault="00955A53" w:rsidP="003D645F">
            <w:pPr>
              <w:pStyle w:val="TableParagraph"/>
              <w:spacing w:before="3"/>
              <w:ind w:left="19" w:right="137"/>
              <w:jc w:val="center"/>
              <w:rPr>
                <w:b/>
              </w:rPr>
            </w:pPr>
            <w:r>
              <w:rPr>
                <w:b/>
                <w:color w:val="FFFFFF"/>
              </w:rPr>
              <w:t>Satisfactory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Level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Performance</w:t>
            </w:r>
          </w:p>
        </w:tc>
        <w:tc>
          <w:tcPr>
            <w:tcW w:w="2097" w:type="dxa"/>
            <w:tcBorders>
              <w:left w:val="single" w:sz="4" w:space="0" w:color="365F91"/>
              <w:bottom w:val="single" w:sz="18" w:space="0" w:color="365F91"/>
              <w:right w:val="single" w:sz="4" w:space="0" w:color="365F91"/>
            </w:tcBorders>
            <w:shd w:val="clear" w:color="auto" w:fill="001F5F"/>
          </w:tcPr>
          <w:p w14:paraId="10354219" w14:textId="7157A61F" w:rsidR="00955A53" w:rsidRDefault="0015683A" w:rsidP="003D645F">
            <w:pPr>
              <w:pStyle w:val="TableParagraph"/>
              <w:spacing w:before="3"/>
              <w:ind w:left="55" w:right="13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Unsatisfactory Level of Performance</w:t>
            </w:r>
          </w:p>
        </w:tc>
        <w:tc>
          <w:tcPr>
            <w:tcW w:w="2097" w:type="dxa"/>
            <w:tcBorders>
              <w:left w:val="single" w:sz="4" w:space="0" w:color="365F91"/>
              <w:bottom w:val="single" w:sz="18" w:space="0" w:color="365F91"/>
            </w:tcBorders>
            <w:shd w:val="clear" w:color="auto" w:fill="001F5F"/>
          </w:tcPr>
          <w:p w14:paraId="010205C0" w14:textId="5459B302" w:rsidR="00955A53" w:rsidRDefault="00955A53" w:rsidP="003D645F">
            <w:pPr>
              <w:pStyle w:val="TableParagraph"/>
              <w:spacing w:before="3"/>
              <w:ind w:left="55" w:right="137"/>
              <w:jc w:val="center"/>
              <w:rPr>
                <w:b/>
              </w:rPr>
            </w:pPr>
            <w:r>
              <w:rPr>
                <w:b/>
                <w:color w:val="FFFFFF"/>
              </w:rPr>
              <w:t>Section not Presented in Assignment</w:t>
            </w:r>
          </w:p>
        </w:tc>
      </w:tr>
      <w:tr w:rsidR="00955A53" w14:paraId="010205C8" w14:textId="77777777" w:rsidTr="009360B6">
        <w:trPr>
          <w:trHeight w:val="560"/>
        </w:trPr>
        <w:tc>
          <w:tcPr>
            <w:tcW w:w="4275" w:type="dxa"/>
            <w:tcBorders>
              <w:top w:val="single" w:sz="18" w:space="0" w:color="365F91"/>
              <w:bottom w:val="single" w:sz="4" w:space="0" w:color="365F91"/>
              <w:right w:val="single" w:sz="4" w:space="0" w:color="365F91"/>
            </w:tcBorders>
          </w:tcPr>
          <w:p w14:paraId="010205C2" w14:textId="77777777" w:rsidR="00955A53" w:rsidRDefault="00955A53">
            <w:pPr>
              <w:pStyle w:val="TableParagraph"/>
              <w:spacing w:before="3" w:line="243" w:lineRule="exact"/>
              <w:ind w:left="134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Concept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Template</w:t>
            </w:r>
          </w:p>
          <w:p w14:paraId="010205C3" w14:textId="77777777" w:rsidR="00955A53" w:rsidRDefault="00955A53">
            <w:pPr>
              <w:pStyle w:val="TableParagraph"/>
              <w:spacing w:before="0" w:line="243" w:lineRule="exact"/>
              <w:ind w:left="1040" w:right="1011"/>
              <w:jc w:val="center"/>
              <w:rPr>
                <w:sz w:val="20"/>
              </w:rPr>
            </w:pPr>
            <w:r>
              <w:rPr>
                <w:sz w:val="20"/>
              </w:rPr>
              <w:t>(15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points/30%)</w:t>
            </w:r>
          </w:p>
        </w:tc>
        <w:tc>
          <w:tcPr>
            <w:tcW w:w="2097" w:type="dxa"/>
            <w:tcBorders>
              <w:top w:val="single" w:sz="18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10205C4" w14:textId="77777777" w:rsidR="00955A53" w:rsidRDefault="00955A53" w:rsidP="0015683A">
            <w:pPr>
              <w:pStyle w:val="TableParagraph"/>
              <w:spacing w:before="125"/>
              <w:ind w:left="44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2097" w:type="dxa"/>
            <w:tcBorders>
              <w:top w:val="single" w:sz="18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10205C5" w14:textId="77CD2FDE" w:rsidR="00955A53" w:rsidRDefault="00955A53" w:rsidP="006B061F">
            <w:pPr>
              <w:pStyle w:val="TableParagraph"/>
              <w:spacing w:before="125"/>
              <w:ind w:left="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pacing w:val="-2"/>
                <w:sz w:val="20"/>
              </w:rPr>
              <w:t xml:space="preserve"> p</w:t>
            </w:r>
            <w:r>
              <w:rPr>
                <w:b/>
                <w:sz w:val="20"/>
              </w:rPr>
              <w:t>oints</w:t>
            </w:r>
          </w:p>
        </w:tc>
        <w:tc>
          <w:tcPr>
            <w:tcW w:w="2097" w:type="dxa"/>
            <w:tcBorders>
              <w:top w:val="single" w:sz="18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10205C6" w14:textId="2288AEB7" w:rsidR="00955A53" w:rsidRDefault="00955A53" w:rsidP="0015683A">
            <w:pPr>
              <w:pStyle w:val="TableParagraph"/>
              <w:spacing w:before="125"/>
              <w:ind w:left="79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048F5"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2097" w:type="dxa"/>
            <w:tcBorders>
              <w:top w:val="single" w:sz="18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6BDA5C2E" w14:textId="70F24F82" w:rsidR="00955A53" w:rsidRDefault="00F048F5" w:rsidP="0015683A">
            <w:pPr>
              <w:pStyle w:val="TableParagraph"/>
              <w:spacing w:before="125"/>
              <w:ind w:left="14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points</w:t>
            </w:r>
          </w:p>
        </w:tc>
        <w:tc>
          <w:tcPr>
            <w:tcW w:w="2097" w:type="dxa"/>
            <w:tcBorders>
              <w:top w:val="single" w:sz="18" w:space="0" w:color="365F91"/>
              <w:left w:val="single" w:sz="4" w:space="0" w:color="365F91"/>
              <w:bottom w:val="single" w:sz="4" w:space="0" w:color="365F91"/>
            </w:tcBorders>
          </w:tcPr>
          <w:p w14:paraId="010205C7" w14:textId="15013EFE" w:rsidR="00955A53" w:rsidRDefault="00955A53" w:rsidP="0015683A">
            <w:pPr>
              <w:pStyle w:val="TableParagraph"/>
              <w:spacing w:before="125"/>
              <w:ind w:left="24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C63065" w14:paraId="010205D0" w14:textId="77777777" w:rsidTr="009360B6">
        <w:trPr>
          <w:trHeight w:val="1391"/>
        </w:trPr>
        <w:tc>
          <w:tcPr>
            <w:tcW w:w="4275" w:type="dxa"/>
            <w:tcBorders>
              <w:top w:val="single" w:sz="4" w:space="0" w:color="365F91"/>
              <w:bottom w:val="single" w:sz="18" w:space="0" w:color="365F91"/>
              <w:right w:val="single" w:sz="4" w:space="0" w:color="365F91"/>
            </w:tcBorders>
          </w:tcPr>
          <w:p w14:paraId="010205C9" w14:textId="77777777" w:rsidR="00C63065" w:rsidRDefault="00C63065" w:rsidP="00C63065">
            <w:pPr>
              <w:pStyle w:val="TableParagraph"/>
              <w:spacing w:before="2"/>
              <w:ind w:left="143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criteria</w:t>
            </w:r>
          </w:p>
          <w:p w14:paraId="208A84E9" w14:textId="5BD6240C" w:rsidR="00C63065" w:rsidRPr="00D0741D" w:rsidRDefault="00C63065" w:rsidP="001E3BFF">
            <w:pPr>
              <w:pStyle w:val="TableParagraph"/>
              <w:numPr>
                <w:ilvl w:val="0"/>
                <w:numId w:val="8"/>
              </w:numPr>
              <w:spacing w:before="0"/>
              <w:ind w:right="242"/>
              <w:rPr>
                <w:sz w:val="20"/>
              </w:rPr>
            </w:pPr>
            <w:r>
              <w:rPr>
                <w:sz w:val="20"/>
              </w:rPr>
              <w:t>Complete the entire template.</w:t>
            </w:r>
          </w:p>
          <w:p w14:paraId="1F598900" w14:textId="7982D03A" w:rsidR="00C63065" w:rsidRDefault="00C63065" w:rsidP="00C63065">
            <w:pPr>
              <w:pStyle w:val="TableParagraph"/>
              <w:numPr>
                <w:ilvl w:val="1"/>
                <w:numId w:val="8"/>
              </w:numPr>
              <w:spacing w:before="0"/>
              <w:ind w:left="815" w:right="242"/>
              <w:rPr>
                <w:sz w:val="20"/>
              </w:rPr>
            </w:pPr>
            <w:r>
              <w:rPr>
                <w:sz w:val="20"/>
              </w:rPr>
              <w:t>Student name</w:t>
            </w:r>
          </w:p>
          <w:p w14:paraId="2A7B43D2" w14:textId="575E137F" w:rsidR="00C63065" w:rsidRDefault="00C63065" w:rsidP="00C63065">
            <w:pPr>
              <w:pStyle w:val="TableParagraph"/>
              <w:numPr>
                <w:ilvl w:val="1"/>
                <w:numId w:val="8"/>
              </w:numPr>
              <w:spacing w:before="0"/>
              <w:ind w:left="815" w:right="242"/>
              <w:rPr>
                <w:sz w:val="20"/>
              </w:rPr>
            </w:pPr>
            <w:r>
              <w:rPr>
                <w:sz w:val="20"/>
              </w:rPr>
              <w:t>Concept</w:t>
            </w:r>
          </w:p>
          <w:p w14:paraId="4F1ED1D1" w14:textId="6AF8BF48" w:rsidR="00C63065" w:rsidRDefault="00C63065" w:rsidP="00C63065">
            <w:pPr>
              <w:pStyle w:val="TableParagraph"/>
              <w:numPr>
                <w:ilvl w:val="1"/>
                <w:numId w:val="8"/>
              </w:numPr>
              <w:spacing w:before="0"/>
              <w:ind w:left="815" w:right="242"/>
              <w:rPr>
                <w:sz w:val="20"/>
              </w:rPr>
            </w:pPr>
            <w:r>
              <w:rPr>
                <w:sz w:val="20"/>
              </w:rPr>
              <w:t>Related content</w:t>
            </w:r>
          </w:p>
          <w:p w14:paraId="72883D9E" w14:textId="1ADE78B2" w:rsidR="00C63065" w:rsidRDefault="00C63065" w:rsidP="00C63065">
            <w:pPr>
              <w:pStyle w:val="TableParagraph"/>
              <w:numPr>
                <w:ilvl w:val="1"/>
                <w:numId w:val="8"/>
              </w:numPr>
              <w:spacing w:before="0"/>
              <w:ind w:left="815" w:right="242"/>
              <w:rPr>
                <w:sz w:val="20"/>
              </w:rPr>
            </w:pPr>
            <w:r>
              <w:rPr>
                <w:sz w:val="20"/>
              </w:rPr>
              <w:t>Underlying principles</w:t>
            </w:r>
          </w:p>
          <w:p w14:paraId="16395ED6" w14:textId="32205504" w:rsidR="00C63065" w:rsidRPr="00C27B6C" w:rsidRDefault="00C63065" w:rsidP="00C63065">
            <w:pPr>
              <w:pStyle w:val="TableParagraph"/>
              <w:numPr>
                <w:ilvl w:val="1"/>
                <w:numId w:val="8"/>
              </w:numPr>
              <w:spacing w:before="0"/>
              <w:ind w:left="815" w:right="242"/>
              <w:rPr>
                <w:sz w:val="20"/>
              </w:rPr>
            </w:pPr>
            <w:r>
              <w:rPr>
                <w:sz w:val="20"/>
              </w:rPr>
              <w:t>Nursing interventions</w:t>
            </w:r>
          </w:p>
          <w:p w14:paraId="010205CA" w14:textId="29C25592" w:rsidR="00C63065" w:rsidRDefault="00C63065" w:rsidP="00C63065">
            <w:pPr>
              <w:pStyle w:val="TableParagraph"/>
              <w:numPr>
                <w:ilvl w:val="0"/>
                <w:numId w:val="8"/>
              </w:numPr>
              <w:spacing w:before="0"/>
              <w:ind w:right="242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ready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submit, present, and/or teach this concept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others.</w:t>
            </w:r>
          </w:p>
        </w:tc>
        <w:tc>
          <w:tcPr>
            <w:tcW w:w="2097" w:type="dxa"/>
            <w:tcBorders>
              <w:top w:val="single" w:sz="4" w:space="0" w:color="365F91"/>
              <w:left w:val="single" w:sz="4" w:space="0" w:color="365F91"/>
              <w:bottom w:val="single" w:sz="18" w:space="0" w:color="365F91"/>
              <w:right w:val="single" w:sz="4" w:space="0" w:color="365F91"/>
            </w:tcBorders>
          </w:tcPr>
          <w:p w14:paraId="010205CB" w14:textId="75A3F8CE" w:rsidR="00C63065" w:rsidRDefault="00C63065" w:rsidP="009D54C9">
            <w:pPr>
              <w:pStyle w:val="TableParagraph"/>
              <w:spacing w:before="2"/>
              <w:ind w:left="39" w:right="10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t xml:space="preserve"> of </w:t>
            </w:r>
            <w:r>
              <w:rPr>
                <w:sz w:val="18"/>
              </w:rPr>
              <w:t>5</w:t>
            </w:r>
            <w:r>
              <w:rPr>
                <w:sz w:val="18"/>
              </w:rPr>
              <w:t xml:space="preserve"> required criteria are included.</w:t>
            </w:r>
          </w:p>
        </w:tc>
        <w:tc>
          <w:tcPr>
            <w:tcW w:w="2097" w:type="dxa"/>
            <w:tcBorders>
              <w:top w:val="single" w:sz="4" w:space="0" w:color="365F91"/>
              <w:left w:val="single" w:sz="4" w:space="0" w:color="365F91"/>
              <w:bottom w:val="single" w:sz="18" w:space="0" w:color="365F91"/>
              <w:right w:val="single" w:sz="4" w:space="0" w:color="365F91"/>
            </w:tcBorders>
          </w:tcPr>
          <w:p w14:paraId="010205CC" w14:textId="49D87E4E" w:rsidR="00C63065" w:rsidRDefault="005E2C06" w:rsidP="00C63065">
            <w:pPr>
              <w:pStyle w:val="TableParagraph"/>
              <w:spacing w:before="2"/>
              <w:ind w:left="38" w:right="12"/>
              <w:rPr>
                <w:sz w:val="18"/>
              </w:rPr>
            </w:pPr>
            <w:r>
              <w:rPr>
                <w:sz w:val="18"/>
              </w:rPr>
              <w:t>4</w:t>
            </w:r>
            <w:r w:rsidR="00C63065">
              <w:rPr>
                <w:sz w:val="18"/>
              </w:rPr>
              <w:t xml:space="preserve"> of 5 required criteria are included.</w:t>
            </w:r>
          </w:p>
        </w:tc>
        <w:tc>
          <w:tcPr>
            <w:tcW w:w="2097" w:type="dxa"/>
            <w:tcBorders>
              <w:top w:val="single" w:sz="4" w:space="0" w:color="365F91"/>
              <w:left w:val="single" w:sz="4" w:space="0" w:color="365F91"/>
              <w:bottom w:val="single" w:sz="18" w:space="0" w:color="365F91"/>
              <w:right w:val="single" w:sz="4" w:space="0" w:color="365F91"/>
            </w:tcBorders>
          </w:tcPr>
          <w:p w14:paraId="010205CD" w14:textId="0F422ECD" w:rsidR="00C63065" w:rsidRDefault="001E3BFF" w:rsidP="00C63065">
            <w:pPr>
              <w:pStyle w:val="TableParagraph"/>
              <w:spacing w:before="2"/>
              <w:ind w:left="39" w:right="108"/>
              <w:rPr>
                <w:sz w:val="18"/>
              </w:rPr>
            </w:pPr>
            <w:r>
              <w:rPr>
                <w:sz w:val="18"/>
              </w:rPr>
              <w:t>3</w:t>
            </w:r>
            <w:r w:rsidR="00C63065">
              <w:rPr>
                <w:sz w:val="18"/>
              </w:rPr>
              <w:t xml:space="preserve"> of 5 required criteria are included.</w:t>
            </w:r>
          </w:p>
        </w:tc>
        <w:tc>
          <w:tcPr>
            <w:tcW w:w="2097" w:type="dxa"/>
            <w:tcBorders>
              <w:top w:val="single" w:sz="4" w:space="0" w:color="365F91"/>
              <w:left w:val="single" w:sz="4" w:space="0" w:color="365F91"/>
              <w:bottom w:val="single" w:sz="18" w:space="0" w:color="365F91"/>
              <w:right w:val="single" w:sz="4" w:space="0" w:color="365F91"/>
            </w:tcBorders>
          </w:tcPr>
          <w:p w14:paraId="77C5B938" w14:textId="66BE8393" w:rsidR="00C63065" w:rsidRDefault="001E3BFF" w:rsidP="00C63065">
            <w:pPr>
              <w:pStyle w:val="TableParagraph"/>
              <w:spacing w:before="2"/>
              <w:ind w:left="39" w:right="151"/>
              <w:rPr>
                <w:sz w:val="18"/>
              </w:rPr>
            </w:pPr>
            <w:r>
              <w:rPr>
                <w:sz w:val="18"/>
              </w:rPr>
              <w:t>1-2</w:t>
            </w:r>
            <w:r w:rsidR="00C63065">
              <w:rPr>
                <w:sz w:val="18"/>
              </w:rPr>
              <w:t xml:space="preserve"> of 5 required criteria are included.</w:t>
            </w:r>
          </w:p>
        </w:tc>
        <w:tc>
          <w:tcPr>
            <w:tcW w:w="2097" w:type="dxa"/>
            <w:tcBorders>
              <w:top w:val="single" w:sz="4" w:space="0" w:color="365F91"/>
              <w:left w:val="single" w:sz="4" w:space="0" w:color="365F91"/>
              <w:bottom w:val="single" w:sz="18" w:space="0" w:color="365F91"/>
            </w:tcBorders>
          </w:tcPr>
          <w:p w14:paraId="010205CF" w14:textId="355D800F" w:rsidR="00C63065" w:rsidRDefault="00C63065" w:rsidP="00C63065">
            <w:pPr>
              <w:pStyle w:val="TableParagraph"/>
              <w:spacing w:before="0"/>
              <w:ind w:left="39" w:right="143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 xml:space="preserve"> of 5 required criteria are included.</w:t>
            </w:r>
          </w:p>
        </w:tc>
      </w:tr>
      <w:tr w:rsidR="00F048F5" w14:paraId="010205D7" w14:textId="77777777" w:rsidTr="009360B6">
        <w:trPr>
          <w:trHeight w:val="560"/>
        </w:trPr>
        <w:tc>
          <w:tcPr>
            <w:tcW w:w="4275" w:type="dxa"/>
            <w:tcBorders>
              <w:top w:val="single" w:sz="18" w:space="0" w:color="365F91"/>
              <w:bottom w:val="single" w:sz="4" w:space="0" w:color="365F91"/>
              <w:right w:val="single" w:sz="4" w:space="0" w:color="365F91"/>
            </w:tcBorders>
            <w:shd w:val="clear" w:color="auto" w:fill="F0F0F0"/>
          </w:tcPr>
          <w:p w14:paraId="010205D1" w14:textId="77777777" w:rsidR="00F048F5" w:rsidRDefault="00F048F5" w:rsidP="00F048F5">
            <w:pPr>
              <w:pStyle w:val="TableParagraph"/>
              <w:spacing w:before="0"/>
              <w:ind w:left="131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Systems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Disorder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Template</w:t>
            </w:r>
          </w:p>
          <w:p w14:paraId="010205D2" w14:textId="77777777" w:rsidR="00F048F5" w:rsidRDefault="00F048F5" w:rsidP="00F048F5">
            <w:pPr>
              <w:pStyle w:val="TableParagraph"/>
              <w:ind w:left="1040" w:right="1011"/>
              <w:jc w:val="center"/>
              <w:rPr>
                <w:sz w:val="20"/>
              </w:rPr>
            </w:pPr>
            <w:r>
              <w:rPr>
                <w:sz w:val="20"/>
              </w:rPr>
              <w:t>(15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points/30%)</w:t>
            </w:r>
          </w:p>
        </w:tc>
        <w:tc>
          <w:tcPr>
            <w:tcW w:w="2097" w:type="dxa"/>
            <w:tcBorders>
              <w:top w:val="single" w:sz="18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0F0F0"/>
          </w:tcPr>
          <w:p w14:paraId="010205D3" w14:textId="56AF3723" w:rsidR="00F048F5" w:rsidRDefault="00F048F5" w:rsidP="00F048F5">
            <w:pPr>
              <w:pStyle w:val="TableParagraph"/>
              <w:spacing w:before="125"/>
              <w:ind w:left="44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C7386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2097" w:type="dxa"/>
            <w:tcBorders>
              <w:top w:val="single" w:sz="18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0F0F0"/>
          </w:tcPr>
          <w:p w14:paraId="010205D4" w14:textId="177FDD15" w:rsidR="00F048F5" w:rsidRDefault="00F048F5" w:rsidP="00F048F5">
            <w:pPr>
              <w:pStyle w:val="TableParagraph"/>
              <w:spacing w:before="125"/>
              <w:ind w:left="44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Pr="00C7386F">
              <w:rPr>
                <w:b/>
                <w:sz w:val="20"/>
              </w:rPr>
              <w:t xml:space="preserve"> p</w:t>
            </w:r>
            <w:r>
              <w:rPr>
                <w:b/>
                <w:sz w:val="20"/>
              </w:rPr>
              <w:t>oints</w:t>
            </w:r>
          </w:p>
        </w:tc>
        <w:tc>
          <w:tcPr>
            <w:tcW w:w="2097" w:type="dxa"/>
            <w:tcBorders>
              <w:top w:val="single" w:sz="18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0F0F0"/>
          </w:tcPr>
          <w:p w14:paraId="010205D5" w14:textId="6BC58983" w:rsidR="00F048F5" w:rsidRDefault="00F048F5" w:rsidP="00F048F5">
            <w:pPr>
              <w:pStyle w:val="TableParagraph"/>
              <w:spacing w:before="125"/>
              <w:ind w:left="44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2097" w:type="dxa"/>
            <w:tcBorders>
              <w:top w:val="single" w:sz="18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0F0F0"/>
          </w:tcPr>
          <w:p w14:paraId="2F279268" w14:textId="14395BA1" w:rsidR="00F048F5" w:rsidRDefault="00F048F5" w:rsidP="00F048F5">
            <w:pPr>
              <w:pStyle w:val="TableParagraph"/>
              <w:spacing w:before="125"/>
              <w:ind w:left="44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points</w:t>
            </w:r>
          </w:p>
        </w:tc>
        <w:tc>
          <w:tcPr>
            <w:tcW w:w="2097" w:type="dxa"/>
            <w:tcBorders>
              <w:top w:val="single" w:sz="18" w:space="0" w:color="365F91"/>
              <w:left w:val="single" w:sz="4" w:space="0" w:color="365F91"/>
              <w:bottom w:val="single" w:sz="4" w:space="0" w:color="365F91"/>
            </w:tcBorders>
            <w:shd w:val="clear" w:color="auto" w:fill="F0F0F0"/>
          </w:tcPr>
          <w:p w14:paraId="010205D6" w14:textId="491C6E04" w:rsidR="00F048F5" w:rsidRDefault="00F048F5" w:rsidP="00F048F5">
            <w:pPr>
              <w:pStyle w:val="TableParagraph"/>
              <w:spacing w:before="125"/>
              <w:ind w:left="44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Pr="00C7386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514E8C" w14:paraId="010205DF" w14:textId="77777777" w:rsidTr="00C7386F">
        <w:trPr>
          <w:trHeight w:val="1391"/>
        </w:trPr>
        <w:tc>
          <w:tcPr>
            <w:tcW w:w="4275" w:type="dxa"/>
            <w:tcBorders>
              <w:top w:val="single" w:sz="4" w:space="0" w:color="365F91"/>
              <w:bottom w:val="single" w:sz="18" w:space="0" w:color="365F91"/>
              <w:right w:val="single" w:sz="4" w:space="0" w:color="365F91"/>
            </w:tcBorders>
            <w:shd w:val="clear" w:color="auto" w:fill="F0F0F0"/>
          </w:tcPr>
          <w:p w14:paraId="010205D8" w14:textId="77777777" w:rsidR="00514E8C" w:rsidRDefault="00514E8C" w:rsidP="00514E8C">
            <w:pPr>
              <w:pStyle w:val="TableParagraph"/>
              <w:ind w:left="1436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criteria</w:t>
            </w:r>
          </w:p>
          <w:p w14:paraId="72210376" w14:textId="0263E3C7" w:rsidR="00514E8C" w:rsidRDefault="00514E8C" w:rsidP="00514E8C">
            <w:pPr>
              <w:pStyle w:val="TableParagraph"/>
              <w:numPr>
                <w:ilvl w:val="0"/>
                <w:numId w:val="6"/>
              </w:numPr>
              <w:ind w:right="242"/>
              <w:rPr>
                <w:sz w:val="20"/>
              </w:rPr>
            </w:pPr>
            <w:r w:rsidRPr="00FC76E3">
              <w:rPr>
                <w:sz w:val="20"/>
              </w:rPr>
              <w:t>Complete the</w:t>
            </w:r>
            <w:r>
              <w:rPr>
                <w:sz w:val="20"/>
              </w:rPr>
              <w:t>se sections</w:t>
            </w:r>
          </w:p>
          <w:p w14:paraId="4EA9BDDB" w14:textId="77777777" w:rsidR="00514E8C" w:rsidRDefault="00514E8C" w:rsidP="00514E8C">
            <w:pPr>
              <w:pStyle w:val="TableParagraph"/>
              <w:numPr>
                <w:ilvl w:val="1"/>
                <w:numId w:val="6"/>
              </w:numPr>
              <w:spacing w:before="0"/>
              <w:ind w:left="815" w:right="242"/>
              <w:rPr>
                <w:sz w:val="20"/>
              </w:rPr>
            </w:pPr>
            <w:r>
              <w:rPr>
                <w:sz w:val="20"/>
              </w:rPr>
              <w:t>Student name</w:t>
            </w:r>
          </w:p>
          <w:p w14:paraId="60E547A8" w14:textId="10F48CA8" w:rsidR="00514E8C" w:rsidRDefault="00514E8C" w:rsidP="00514E8C">
            <w:pPr>
              <w:pStyle w:val="TableParagraph"/>
              <w:numPr>
                <w:ilvl w:val="1"/>
                <w:numId w:val="6"/>
              </w:numPr>
              <w:spacing w:before="0"/>
              <w:ind w:left="815" w:right="242"/>
              <w:rPr>
                <w:sz w:val="20"/>
              </w:rPr>
            </w:pPr>
            <w:r>
              <w:rPr>
                <w:sz w:val="20"/>
              </w:rPr>
              <w:t>Disorder/Disease process</w:t>
            </w:r>
          </w:p>
          <w:p w14:paraId="0BFC4F20" w14:textId="6877E482" w:rsidR="00514E8C" w:rsidRDefault="00514E8C" w:rsidP="00514E8C">
            <w:pPr>
              <w:pStyle w:val="TableParagraph"/>
              <w:numPr>
                <w:ilvl w:val="1"/>
                <w:numId w:val="6"/>
              </w:numPr>
              <w:spacing w:before="0"/>
              <w:ind w:left="815" w:right="242"/>
              <w:rPr>
                <w:sz w:val="20"/>
              </w:rPr>
            </w:pPr>
            <w:r>
              <w:rPr>
                <w:sz w:val="20"/>
              </w:rPr>
              <w:t>Alterations in health (diagnosis)</w:t>
            </w:r>
          </w:p>
          <w:p w14:paraId="4095C4CC" w14:textId="51769D4B" w:rsidR="00514E8C" w:rsidRDefault="00514E8C" w:rsidP="00514E8C">
            <w:pPr>
              <w:pStyle w:val="TableParagraph"/>
              <w:numPr>
                <w:ilvl w:val="1"/>
                <w:numId w:val="6"/>
              </w:numPr>
              <w:spacing w:before="0"/>
              <w:ind w:left="815" w:right="242"/>
              <w:rPr>
                <w:sz w:val="20"/>
              </w:rPr>
            </w:pPr>
            <w:r>
              <w:rPr>
                <w:sz w:val="20"/>
              </w:rPr>
              <w:t>Pathophysiology Related to client problem</w:t>
            </w:r>
          </w:p>
          <w:p w14:paraId="4E7D38A9" w14:textId="7D25665F" w:rsidR="00514E8C" w:rsidRDefault="00514E8C" w:rsidP="00514E8C">
            <w:pPr>
              <w:pStyle w:val="TableParagraph"/>
              <w:numPr>
                <w:ilvl w:val="1"/>
                <w:numId w:val="6"/>
              </w:numPr>
              <w:spacing w:before="0"/>
              <w:ind w:left="815" w:right="242"/>
              <w:rPr>
                <w:sz w:val="20"/>
              </w:rPr>
            </w:pPr>
            <w:r>
              <w:rPr>
                <w:sz w:val="20"/>
              </w:rPr>
              <w:t>Health promotion and disease prevention</w:t>
            </w:r>
          </w:p>
          <w:p w14:paraId="1ED5380F" w14:textId="0DFD098E" w:rsidR="00514E8C" w:rsidRDefault="00514E8C" w:rsidP="00514E8C">
            <w:pPr>
              <w:pStyle w:val="TableParagraph"/>
              <w:numPr>
                <w:ilvl w:val="1"/>
                <w:numId w:val="6"/>
              </w:numPr>
              <w:spacing w:before="0"/>
              <w:ind w:left="815" w:right="242"/>
              <w:rPr>
                <w:sz w:val="20"/>
              </w:rPr>
            </w:pPr>
            <w:r>
              <w:rPr>
                <w:sz w:val="20"/>
              </w:rPr>
              <w:t>Risk factors</w:t>
            </w:r>
          </w:p>
          <w:p w14:paraId="3F643965" w14:textId="7419802D" w:rsidR="00514E8C" w:rsidRDefault="00514E8C" w:rsidP="00514E8C">
            <w:pPr>
              <w:pStyle w:val="TableParagraph"/>
              <w:numPr>
                <w:ilvl w:val="1"/>
                <w:numId w:val="6"/>
              </w:numPr>
              <w:spacing w:before="0"/>
              <w:ind w:left="815" w:right="242"/>
              <w:rPr>
                <w:sz w:val="20"/>
              </w:rPr>
            </w:pPr>
            <w:r>
              <w:rPr>
                <w:sz w:val="20"/>
              </w:rPr>
              <w:t>Expected findings</w:t>
            </w:r>
          </w:p>
          <w:p w14:paraId="115727C6" w14:textId="4C8C7849" w:rsidR="00514E8C" w:rsidRDefault="00514E8C" w:rsidP="00514E8C">
            <w:pPr>
              <w:pStyle w:val="TableParagraph"/>
              <w:numPr>
                <w:ilvl w:val="1"/>
                <w:numId w:val="6"/>
              </w:numPr>
              <w:spacing w:before="0"/>
              <w:ind w:left="815" w:right="242"/>
              <w:rPr>
                <w:sz w:val="20"/>
              </w:rPr>
            </w:pPr>
            <w:r>
              <w:rPr>
                <w:sz w:val="20"/>
              </w:rPr>
              <w:t>Laboratory tests</w:t>
            </w:r>
          </w:p>
          <w:p w14:paraId="43EF73E4" w14:textId="5CF5DDFC" w:rsidR="00514E8C" w:rsidRDefault="00514E8C" w:rsidP="00514E8C">
            <w:pPr>
              <w:pStyle w:val="TableParagraph"/>
              <w:numPr>
                <w:ilvl w:val="1"/>
                <w:numId w:val="6"/>
              </w:numPr>
              <w:spacing w:before="0"/>
              <w:ind w:left="815" w:right="242"/>
              <w:rPr>
                <w:sz w:val="20"/>
              </w:rPr>
            </w:pPr>
            <w:r>
              <w:rPr>
                <w:sz w:val="20"/>
              </w:rPr>
              <w:t>Diagnostic procedures</w:t>
            </w:r>
          </w:p>
          <w:p w14:paraId="010205D9" w14:textId="4AB5C014" w:rsidR="00514E8C" w:rsidRPr="00833ED3" w:rsidRDefault="00514E8C" w:rsidP="00514E8C">
            <w:pPr>
              <w:pStyle w:val="TableParagraph"/>
              <w:numPr>
                <w:ilvl w:val="1"/>
                <w:numId w:val="6"/>
              </w:numPr>
              <w:spacing w:before="0"/>
              <w:ind w:left="815" w:right="242"/>
              <w:rPr>
                <w:sz w:val="20"/>
              </w:rPr>
            </w:pPr>
            <w:r>
              <w:rPr>
                <w:sz w:val="20"/>
              </w:rPr>
              <w:t>Safety considerations</w:t>
            </w:r>
          </w:p>
        </w:tc>
        <w:tc>
          <w:tcPr>
            <w:tcW w:w="2097" w:type="dxa"/>
            <w:tcBorders>
              <w:top w:val="single" w:sz="4" w:space="0" w:color="365F91"/>
              <w:left w:val="single" w:sz="4" w:space="0" w:color="365F91"/>
              <w:bottom w:val="single" w:sz="18" w:space="0" w:color="365F91"/>
              <w:right w:val="single" w:sz="4" w:space="0" w:color="365F91"/>
            </w:tcBorders>
            <w:shd w:val="clear" w:color="auto" w:fill="F0F0F0"/>
          </w:tcPr>
          <w:p w14:paraId="010205DA" w14:textId="075643A4" w:rsidR="00514E8C" w:rsidRDefault="00514E8C" w:rsidP="00514E8C">
            <w:pPr>
              <w:pStyle w:val="TableParagraph"/>
              <w:ind w:left="67" w:right="27"/>
              <w:rPr>
                <w:sz w:val="18"/>
              </w:rPr>
            </w:pPr>
            <w:r>
              <w:rPr>
                <w:sz w:val="18"/>
              </w:rPr>
              <w:t>9 of 9 required criteria are included.</w:t>
            </w:r>
          </w:p>
        </w:tc>
        <w:tc>
          <w:tcPr>
            <w:tcW w:w="2097" w:type="dxa"/>
            <w:tcBorders>
              <w:top w:val="single" w:sz="4" w:space="0" w:color="365F91"/>
              <w:left w:val="single" w:sz="4" w:space="0" w:color="365F91"/>
              <w:bottom w:val="single" w:sz="18" w:space="0" w:color="365F91"/>
              <w:right w:val="single" w:sz="4" w:space="0" w:color="365F91"/>
            </w:tcBorders>
            <w:shd w:val="clear" w:color="auto" w:fill="F0F0F0"/>
          </w:tcPr>
          <w:p w14:paraId="010205DB" w14:textId="3D1D5122" w:rsidR="00514E8C" w:rsidRDefault="00514E8C" w:rsidP="00514E8C">
            <w:pPr>
              <w:pStyle w:val="TableParagraph"/>
              <w:ind w:left="67" w:right="29"/>
              <w:rPr>
                <w:sz w:val="18"/>
              </w:rPr>
            </w:pPr>
            <w:r>
              <w:rPr>
                <w:sz w:val="18"/>
              </w:rPr>
              <w:t>8</w:t>
            </w:r>
            <w:r w:rsidRPr="00E05163">
              <w:rPr>
                <w:sz w:val="18"/>
              </w:rPr>
              <w:t xml:space="preserve"> of 9 required criteria are included.</w:t>
            </w:r>
          </w:p>
        </w:tc>
        <w:tc>
          <w:tcPr>
            <w:tcW w:w="2097" w:type="dxa"/>
            <w:tcBorders>
              <w:top w:val="single" w:sz="4" w:space="0" w:color="365F91"/>
              <w:left w:val="single" w:sz="4" w:space="0" w:color="365F91"/>
              <w:bottom w:val="single" w:sz="18" w:space="0" w:color="365F91"/>
              <w:right w:val="single" w:sz="4" w:space="0" w:color="365F91"/>
            </w:tcBorders>
            <w:shd w:val="clear" w:color="auto" w:fill="F0F0F0"/>
          </w:tcPr>
          <w:p w14:paraId="010205DC" w14:textId="2BB83C91" w:rsidR="00514E8C" w:rsidRDefault="00514E8C" w:rsidP="00514E8C">
            <w:pPr>
              <w:pStyle w:val="TableParagraph"/>
              <w:ind w:left="67" w:right="79"/>
              <w:rPr>
                <w:sz w:val="18"/>
              </w:rPr>
            </w:pPr>
            <w:r>
              <w:rPr>
                <w:sz w:val="18"/>
              </w:rPr>
              <w:t>7</w:t>
            </w:r>
            <w:r w:rsidRPr="00E05163">
              <w:rPr>
                <w:sz w:val="18"/>
              </w:rPr>
              <w:t xml:space="preserve"> of 9 required criteria are included.</w:t>
            </w:r>
          </w:p>
        </w:tc>
        <w:tc>
          <w:tcPr>
            <w:tcW w:w="2097" w:type="dxa"/>
            <w:tcBorders>
              <w:top w:val="single" w:sz="4" w:space="0" w:color="365F91"/>
              <w:left w:val="single" w:sz="4" w:space="0" w:color="365F91"/>
              <w:bottom w:val="single" w:sz="18" w:space="0" w:color="365F91"/>
              <w:right w:val="single" w:sz="4" w:space="0" w:color="365F91"/>
            </w:tcBorders>
            <w:shd w:val="clear" w:color="auto" w:fill="F0F0F0"/>
          </w:tcPr>
          <w:p w14:paraId="4D561E2D" w14:textId="01F6AE1C" w:rsidR="00514E8C" w:rsidRDefault="00C63065" w:rsidP="00514E8C">
            <w:pPr>
              <w:pStyle w:val="TableParagraph"/>
              <w:spacing w:before="0"/>
              <w:ind w:left="68" w:right="114"/>
              <w:rPr>
                <w:sz w:val="18"/>
              </w:rPr>
            </w:pPr>
            <w:r>
              <w:rPr>
                <w:sz w:val="18"/>
              </w:rPr>
              <w:t>1-4</w:t>
            </w:r>
            <w:r w:rsidR="00514E8C" w:rsidRPr="00E05163">
              <w:rPr>
                <w:sz w:val="18"/>
              </w:rPr>
              <w:t xml:space="preserve"> of 9 required criteria are included.</w:t>
            </w:r>
          </w:p>
        </w:tc>
        <w:tc>
          <w:tcPr>
            <w:tcW w:w="2097" w:type="dxa"/>
            <w:tcBorders>
              <w:top w:val="single" w:sz="4" w:space="0" w:color="365F91"/>
              <w:left w:val="single" w:sz="4" w:space="0" w:color="365F91"/>
              <w:bottom w:val="single" w:sz="18" w:space="0" w:color="365F91"/>
            </w:tcBorders>
            <w:shd w:val="clear" w:color="auto" w:fill="F0F0F0"/>
          </w:tcPr>
          <w:p w14:paraId="010205DE" w14:textId="6A71C33F" w:rsidR="00514E8C" w:rsidRDefault="00C63065" w:rsidP="00514E8C">
            <w:pPr>
              <w:pStyle w:val="TableParagraph"/>
              <w:spacing w:before="0"/>
              <w:ind w:left="68" w:right="114"/>
              <w:rPr>
                <w:sz w:val="18"/>
              </w:rPr>
            </w:pPr>
            <w:r>
              <w:rPr>
                <w:sz w:val="18"/>
              </w:rPr>
              <w:t>0</w:t>
            </w:r>
            <w:r w:rsidR="00514E8C" w:rsidRPr="00E05163">
              <w:rPr>
                <w:sz w:val="18"/>
              </w:rPr>
              <w:t xml:space="preserve"> of 9 required criteria are included.</w:t>
            </w:r>
          </w:p>
        </w:tc>
      </w:tr>
      <w:tr w:rsidR="00694E9A" w14:paraId="010205E6" w14:textId="77777777" w:rsidTr="003B5B72">
        <w:trPr>
          <w:trHeight w:val="536"/>
        </w:trPr>
        <w:tc>
          <w:tcPr>
            <w:tcW w:w="4275" w:type="dxa"/>
            <w:tcBorders>
              <w:top w:val="single" w:sz="18" w:space="0" w:color="365F91"/>
              <w:bottom w:val="single" w:sz="4" w:space="0" w:color="365F91"/>
              <w:right w:val="single" w:sz="4" w:space="0" w:color="365F91"/>
            </w:tcBorders>
          </w:tcPr>
          <w:p w14:paraId="010205E0" w14:textId="77777777" w:rsidR="00694E9A" w:rsidRPr="00C7386F" w:rsidRDefault="00694E9A" w:rsidP="00F048F5">
            <w:pPr>
              <w:pStyle w:val="TableParagraph"/>
              <w:spacing w:before="0"/>
              <w:ind w:left="1032" w:right="1011"/>
              <w:jc w:val="center"/>
              <w:rPr>
                <w:b/>
                <w:sz w:val="20"/>
              </w:rPr>
            </w:pPr>
            <w:r w:rsidRPr="00C7386F">
              <w:rPr>
                <w:b/>
                <w:sz w:val="20"/>
              </w:rPr>
              <w:t>Analysis Paper</w:t>
            </w:r>
          </w:p>
          <w:p w14:paraId="010205E1" w14:textId="77777777" w:rsidR="00694E9A" w:rsidRDefault="00694E9A" w:rsidP="00F048F5">
            <w:pPr>
              <w:pStyle w:val="TableParagraph"/>
              <w:ind w:left="1040" w:right="1011"/>
              <w:jc w:val="center"/>
              <w:rPr>
                <w:sz w:val="20"/>
              </w:rPr>
            </w:pPr>
            <w:r>
              <w:rPr>
                <w:sz w:val="20"/>
              </w:rPr>
              <w:t>(15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points/30%)</w:t>
            </w:r>
          </w:p>
        </w:tc>
        <w:tc>
          <w:tcPr>
            <w:tcW w:w="2097" w:type="dxa"/>
            <w:tcBorders>
              <w:top w:val="single" w:sz="18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10205E2" w14:textId="77777777" w:rsidR="00694E9A" w:rsidRDefault="00694E9A" w:rsidP="00F048F5">
            <w:pPr>
              <w:pStyle w:val="TableParagraph"/>
              <w:spacing w:before="125"/>
              <w:ind w:left="44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C7386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4194" w:type="dxa"/>
            <w:gridSpan w:val="2"/>
            <w:tcBorders>
              <w:top w:val="single" w:sz="18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10205E4" w14:textId="40843E3F" w:rsidR="00694E9A" w:rsidRDefault="00694E9A" w:rsidP="00F048F5">
            <w:pPr>
              <w:pStyle w:val="TableParagraph"/>
              <w:spacing w:before="125"/>
              <w:ind w:left="44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Pr="00C7386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2097" w:type="dxa"/>
            <w:tcBorders>
              <w:top w:val="single" w:sz="18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525A47F" w14:textId="4C829FD5" w:rsidR="00694E9A" w:rsidRDefault="00694E9A" w:rsidP="00F048F5">
            <w:pPr>
              <w:pStyle w:val="TableParagraph"/>
              <w:spacing w:before="125"/>
              <w:ind w:left="44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points</w:t>
            </w:r>
          </w:p>
        </w:tc>
        <w:tc>
          <w:tcPr>
            <w:tcW w:w="2097" w:type="dxa"/>
            <w:tcBorders>
              <w:top w:val="single" w:sz="18" w:space="0" w:color="365F91"/>
              <w:left w:val="single" w:sz="4" w:space="0" w:color="365F91"/>
              <w:bottom w:val="single" w:sz="4" w:space="0" w:color="365F91"/>
            </w:tcBorders>
          </w:tcPr>
          <w:p w14:paraId="010205E5" w14:textId="44CCF025" w:rsidR="00694E9A" w:rsidRDefault="00694E9A" w:rsidP="00F048F5">
            <w:pPr>
              <w:pStyle w:val="TableParagraph"/>
              <w:spacing w:before="125"/>
              <w:ind w:left="44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Pr="00C7386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694E9A" w14:paraId="010205ED" w14:textId="77777777" w:rsidTr="00415D89">
        <w:trPr>
          <w:trHeight w:val="1614"/>
        </w:trPr>
        <w:tc>
          <w:tcPr>
            <w:tcW w:w="4275" w:type="dxa"/>
            <w:tcBorders>
              <w:top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10205E7" w14:textId="77777777" w:rsidR="00694E9A" w:rsidRDefault="00694E9A">
            <w:pPr>
              <w:pStyle w:val="TableParagraph"/>
              <w:spacing w:line="243" w:lineRule="exact"/>
              <w:ind w:left="1436"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Required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criteria</w:t>
            </w:r>
          </w:p>
          <w:p w14:paraId="25A1E870" w14:textId="77777777" w:rsidR="00694E9A" w:rsidRPr="00FC76E3" w:rsidRDefault="00694E9A" w:rsidP="00CF1A82">
            <w:pPr>
              <w:pStyle w:val="BodyText"/>
              <w:numPr>
                <w:ilvl w:val="0"/>
                <w:numId w:val="5"/>
              </w:numPr>
              <w:ind w:right="157"/>
              <w:rPr>
                <w:sz w:val="20"/>
              </w:rPr>
            </w:pPr>
            <w:r w:rsidRPr="00FC76E3">
              <w:rPr>
                <w:sz w:val="20"/>
              </w:rPr>
              <w:t xml:space="preserve">Create a 1-page analysis describing how the selected Basic Concept ALT relates to the selected Systems Disorder ALT. </w:t>
            </w:r>
          </w:p>
          <w:p w14:paraId="010205E8" w14:textId="1F15E293" w:rsidR="00694E9A" w:rsidRDefault="00694E9A">
            <w:pPr>
              <w:pStyle w:val="TableParagraph"/>
              <w:spacing w:before="0"/>
              <w:ind w:left="298" w:right="242" w:hanging="269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10205E9" w14:textId="1F723F10" w:rsidR="00694E9A" w:rsidRDefault="00694E9A" w:rsidP="009D54C9">
            <w:pPr>
              <w:pStyle w:val="TableParagraph"/>
              <w:spacing w:before="2"/>
              <w:ind w:left="39" w:right="108"/>
              <w:rPr>
                <w:sz w:val="18"/>
              </w:rPr>
            </w:pPr>
            <w:r>
              <w:rPr>
                <w:sz w:val="18"/>
              </w:rPr>
              <w:t>A strong connection and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correlation</w:t>
            </w:r>
            <w:r w:rsidR="009D0C1B">
              <w:rPr>
                <w:sz w:val="18"/>
              </w:rPr>
              <w:t xml:space="preserve"> are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selected basic concept and the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selected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disorder.</w:t>
            </w:r>
          </w:p>
        </w:tc>
        <w:tc>
          <w:tcPr>
            <w:tcW w:w="419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10205EB" w14:textId="33100AE4" w:rsidR="00694E9A" w:rsidRDefault="00694E9A" w:rsidP="009D54C9">
            <w:pPr>
              <w:pStyle w:val="TableParagraph"/>
              <w:spacing w:before="2"/>
              <w:ind w:left="39" w:right="108"/>
              <w:rPr>
                <w:sz w:val="18"/>
              </w:rPr>
            </w:pPr>
            <w:r>
              <w:rPr>
                <w:sz w:val="18"/>
              </w:rPr>
              <w:t>Information was described and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compared between the basic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concept and system disorder,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but only a weak correlation or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connection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them.</w:t>
            </w:r>
          </w:p>
        </w:tc>
        <w:tc>
          <w:tcPr>
            <w:tcW w:w="20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19DEE63" w14:textId="62D8CB57" w:rsidR="00694E9A" w:rsidRDefault="00694E9A" w:rsidP="009D54C9">
            <w:pPr>
              <w:pStyle w:val="TableParagraph"/>
              <w:spacing w:before="2"/>
              <w:ind w:left="39" w:right="108"/>
              <w:rPr>
                <w:sz w:val="18"/>
              </w:rPr>
            </w:pPr>
            <w:r>
              <w:rPr>
                <w:sz w:val="18"/>
              </w:rPr>
              <w:t>Some information was described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compared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basic concept and system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disorder, but no correlation or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connection was made between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z w:val="18"/>
              </w:rPr>
              <w:t>.</w:t>
            </w:r>
          </w:p>
        </w:tc>
        <w:tc>
          <w:tcPr>
            <w:tcW w:w="20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010205EC" w14:textId="5464FF2B" w:rsidR="00694E9A" w:rsidRDefault="00694E9A" w:rsidP="009D54C9">
            <w:pPr>
              <w:pStyle w:val="TableParagraph"/>
              <w:spacing w:before="2"/>
              <w:ind w:left="39" w:right="108"/>
              <w:rPr>
                <w:sz w:val="18"/>
              </w:rPr>
            </w:pPr>
            <w:r>
              <w:rPr>
                <w:sz w:val="18"/>
              </w:rPr>
              <w:t>Little information was described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and compared between the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basic concept and system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disorder, and no correlation or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connection or a wrong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correlation or connection was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 w:rsidRPr="009D54C9">
              <w:rPr>
                <w:sz w:val="18"/>
              </w:rPr>
              <w:t xml:space="preserve"> </w:t>
            </w:r>
            <w:r>
              <w:rPr>
                <w:sz w:val="18"/>
              </w:rPr>
              <w:t>them.</w:t>
            </w:r>
          </w:p>
        </w:tc>
      </w:tr>
      <w:tr w:rsidR="005163F5" w14:paraId="25C9DCA4" w14:textId="77777777" w:rsidTr="00062DCC">
        <w:tc>
          <w:tcPr>
            <w:tcW w:w="4275" w:type="dxa"/>
            <w:tcBorders>
              <w:top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458DF6F0" w14:textId="298F4D2A" w:rsidR="005163F5" w:rsidRDefault="005163F5" w:rsidP="00345233">
            <w:pPr>
              <w:pStyle w:val="TableParagraph"/>
              <w:spacing w:before="0"/>
              <w:ind w:left="131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APA Formatting and Grammar</w:t>
            </w:r>
          </w:p>
          <w:p w14:paraId="205676AD" w14:textId="45930B2E" w:rsidR="005163F5" w:rsidRDefault="005163F5" w:rsidP="00345233">
            <w:pPr>
              <w:pStyle w:val="TableParagraph"/>
              <w:spacing w:before="0"/>
              <w:ind w:left="131" w:right="1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(5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points/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0%)</w:t>
            </w:r>
          </w:p>
        </w:tc>
        <w:tc>
          <w:tcPr>
            <w:tcW w:w="20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  <w:vAlign w:val="center"/>
          </w:tcPr>
          <w:p w14:paraId="4DE978D2" w14:textId="77777777" w:rsidR="005163F5" w:rsidRPr="003D3188" w:rsidRDefault="005163F5" w:rsidP="00187734">
            <w:pPr>
              <w:pStyle w:val="TableParagraph"/>
              <w:spacing w:before="0"/>
              <w:ind w:left="131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C7386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419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  <w:vAlign w:val="center"/>
          </w:tcPr>
          <w:p w14:paraId="26D4EBBD" w14:textId="72730FD7" w:rsidR="005163F5" w:rsidRPr="003D3188" w:rsidRDefault="005163F5" w:rsidP="00187734">
            <w:pPr>
              <w:pStyle w:val="TableParagraph"/>
              <w:spacing w:before="0"/>
              <w:ind w:left="131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20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  <w:vAlign w:val="center"/>
          </w:tcPr>
          <w:p w14:paraId="516467AF" w14:textId="69174DB5" w:rsidR="005163F5" w:rsidRPr="003D3188" w:rsidRDefault="005163F5" w:rsidP="00187734">
            <w:pPr>
              <w:pStyle w:val="TableParagraph"/>
              <w:spacing w:before="0"/>
              <w:ind w:left="131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points</w:t>
            </w:r>
          </w:p>
        </w:tc>
        <w:tc>
          <w:tcPr>
            <w:tcW w:w="20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  <w:shd w:val="clear" w:color="auto" w:fill="F2F2F2" w:themeFill="background1" w:themeFillShade="F2"/>
            <w:vAlign w:val="center"/>
          </w:tcPr>
          <w:p w14:paraId="13EA7CFE" w14:textId="22A39A3C" w:rsidR="005163F5" w:rsidRPr="003D3188" w:rsidRDefault="005163F5" w:rsidP="00187734">
            <w:pPr>
              <w:pStyle w:val="TableParagraph"/>
              <w:spacing w:before="0"/>
              <w:ind w:left="131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Pr="00C7386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5163F5" w14:paraId="6F27EF12" w14:textId="77777777" w:rsidTr="00E80E7C">
        <w:tc>
          <w:tcPr>
            <w:tcW w:w="4275" w:type="dxa"/>
            <w:tcBorders>
              <w:top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1358F5E3" w14:textId="77777777" w:rsidR="005163F5" w:rsidRPr="00833ED3" w:rsidRDefault="005163F5" w:rsidP="00EB463A">
            <w:pPr>
              <w:pStyle w:val="TableParagraph"/>
              <w:numPr>
                <w:ilvl w:val="0"/>
                <w:numId w:val="9"/>
              </w:numPr>
              <w:spacing w:before="0"/>
              <w:ind w:right="111"/>
              <w:rPr>
                <w:sz w:val="20"/>
              </w:rPr>
            </w:pPr>
            <w:r w:rsidRPr="00833ED3">
              <w:rPr>
                <w:sz w:val="20"/>
              </w:rPr>
              <w:t>Spelling is correct.</w:t>
            </w:r>
          </w:p>
          <w:p w14:paraId="3F3062C9" w14:textId="77777777" w:rsidR="005163F5" w:rsidRPr="00833ED3" w:rsidRDefault="005163F5" w:rsidP="00EB463A">
            <w:pPr>
              <w:pStyle w:val="TableParagraph"/>
              <w:numPr>
                <w:ilvl w:val="0"/>
                <w:numId w:val="9"/>
              </w:numPr>
              <w:spacing w:before="0"/>
              <w:ind w:right="111"/>
              <w:rPr>
                <w:sz w:val="20"/>
              </w:rPr>
            </w:pPr>
            <w:r w:rsidRPr="00833ED3">
              <w:rPr>
                <w:sz w:val="20"/>
              </w:rPr>
              <w:t>Grammar is correct.</w:t>
            </w:r>
          </w:p>
          <w:p w14:paraId="63C7DA34" w14:textId="77777777" w:rsidR="005163F5" w:rsidRPr="00833ED3" w:rsidRDefault="005163F5" w:rsidP="00EB463A">
            <w:pPr>
              <w:pStyle w:val="TableParagraph"/>
              <w:numPr>
                <w:ilvl w:val="0"/>
                <w:numId w:val="9"/>
              </w:numPr>
              <w:spacing w:before="0"/>
              <w:ind w:right="111"/>
              <w:rPr>
                <w:sz w:val="20"/>
              </w:rPr>
            </w:pPr>
            <w:r w:rsidRPr="00833ED3">
              <w:rPr>
                <w:sz w:val="20"/>
              </w:rPr>
              <w:t>Submission is legible.</w:t>
            </w:r>
          </w:p>
          <w:p w14:paraId="492866AC" w14:textId="1AE19C64" w:rsidR="005163F5" w:rsidRPr="00FF676D" w:rsidRDefault="005163F5" w:rsidP="00EB463A">
            <w:pPr>
              <w:pStyle w:val="TableParagraph"/>
              <w:numPr>
                <w:ilvl w:val="0"/>
                <w:numId w:val="9"/>
              </w:numPr>
              <w:spacing w:before="0"/>
              <w:ind w:right="111"/>
              <w:rPr>
                <w:bCs/>
                <w:sz w:val="20"/>
              </w:rPr>
            </w:pPr>
            <w:r w:rsidRPr="00833ED3">
              <w:rPr>
                <w:sz w:val="20"/>
              </w:rPr>
              <w:t>Includes APA formatted reference list.</w:t>
            </w:r>
          </w:p>
        </w:tc>
        <w:tc>
          <w:tcPr>
            <w:tcW w:w="20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3F30E4E0" w14:textId="77777777" w:rsidR="005163F5" w:rsidRPr="009D54C9" w:rsidRDefault="005163F5" w:rsidP="009D54C9">
            <w:pPr>
              <w:pStyle w:val="TableParagraph"/>
              <w:spacing w:before="2"/>
              <w:ind w:left="39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t xml:space="preserve"> of </w:t>
            </w:r>
            <w:r>
              <w:rPr>
                <w:sz w:val="18"/>
              </w:rPr>
              <w:t>4</w:t>
            </w:r>
            <w:r>
              <w:rPr>
                <w:sz w:val="18"/>
              </w:rPr>
              <w:t xml:space="preserve"> required criteria are included.</w:t>
            </w:r>
          </w:p>
        </w:tc>
        <w:tc>
          <w:tcPr>
            <w:tcW w:w="4194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46EB102A" w14:textId="16F462D6" w:rsidR="005163F5" w:rsidRPr="009D54C9" w:rsidRDefault="005163F5" w:rsidP="009D54C9">
            <w:pPr>
              <w:pStyle w:val="TableParagraph"/>
              <w:spacing w:before="2"/>
              <w:ind w:left="39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 xml:space="preserve"> of 4 required criteria are included.</w:t>
            </w:r>
          </w:p>
        </w:tc>
        <w:tc>
          <w:tcPr>
            <w:tcW w:w="20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42D7E2E4" w14:textId="57A24657" w:rsidR="005163F5" w:rsidRPr="009D54C9" w:rsidRDefault="005163F5" w:rsidP="009D54C9">
            <w:pPr>
              <w:pStyle w:val="TableParagraph"/>
              <w:spacing w:before="2"/>
              <w:ind w:left="39" w:right="108"/>
              <w:rPr>
                <w:sz w:val="18"/>
              </w:rPr>
            </w:pPr>
            <w:r>
              <w:rPr>
                <w:sz w:val="18"/>
              </w:rPr>
              <w:t>1-2</w:t>
            </w:r>
            <w:r>
              <w:rPr>
                <w:sz w:val="18"/>
              </w:rPr>
              <w:t xml:space="preserve"> of 4 required criteria are included.</w:t>
            </w:r>
          </w:p>
        </w:tc>
        <w:tc>
          <w:tcPr>
            <w:tcW w:w="20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  <w:shd w:val="clear" w:color="auto" w:fill="F2F2F2" w:themeFill="background1" w:themeFillShade="F2"/>
          </w:tcPr>
          <w:p w14:paraId="6F28112D" w14:textId="22E681B9" w:rsidR="005163F5" w:rsidRPr="009D54C9" w:rsidRDefault="005163F5" w:rsidP="009D54C9">
            <w:pPr>
              <w:pStyle w:val="TableParagraph"/>
              <w:spacing w:before="2"/>
              <w:ind w:left="39" w:right="108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 xml:space="preserve"> of 4 required criteria are included.</w:t>
            </w:r>
          </w:p>
        </w:tc>
      </w:tr>
      <w:tr w:rsidR="00792FDB" w14:paraId="13DA8DA5" w14:textId="77777777" w:rsidTr="00792FDB">
        <w:tc>
          <w:tcPr>
            <w:tcW w:w="14760" w:type="dxa"/>
            <w:gridSpan w:val="6"/>
            <w:tcBorders>
              <w:top w:val="single" w:sz="4" w:space="0" w:color="365F91"/>
            </w:tcBorders>
            <w:shd w:val="clear" w:color="auto" w:fill="002060"/>
          </w:tcPr>
          <w:p w14:paraId="0A8E658D" w14:textId="55C5106A" w:rsidR="00792FDB" w:rsidRDefault="00792FDB" w:rsidP="00792FDB">
            <w:pPr>
              <w:pStyle w:val="TableParagraph"/>
              <w:spacing w:before="3"/>
              <w:ind w:left="55" w:right="137"/>
              <w:jc w:val="center"/>
              <w:rPr>
                <w:sz w:val="18"/>
              </w:rPr>
            </w:pPr>
            <w:r w:rsidRPr="00892D77">
              <w:rPr>
                <w:b/>
                <w:color w:val="FFFFFF"/>
              </w:rPr>
              <w:t xml:space="preserve">Total </w:t>
            </w:r>
            <w:r w:rsidR="00892D77" w:rsidRPr="00892D77">
              <w:rPr>
                <w:b/>
                <w:color w:val="FFFFFF"/>
              </w:rPr>
              <w:t>for Assignment = 50 points</w:t>
            </w:r>
          </w:p>
        </w:tc>
      </w:tr>
    </w:tbl>
    <w:p w14:paraId="1EFD2E73" w14:textId="77777777" w:rsidR="009C238E" w:rsidRDefault="009C238E">
      <w:pPr>
        <w:rPr>
          <w:sz w:val="20"/>
        </w:rPr>
      </w:pPr>
    </w:p>
    <w:p w14:paraId="01020600" w14:textId="5B99AD83" w:rsidR="00F958AC" w:rsidRDefault="00F958AC" w:rsidP="00177E3B">
      <w:pPr>
        <w:tabs>
          <w:tab w:val="left" w:pos="3356"/>
        </w:tabs>
      </w:pPr>
    </w:p>
    <w:sectPr w:rsidR="00F958AC">
      <w:headerReference w:type="even" r:id="rId16"/>
      <w:headerReference w:type="default" r:id="rId17"/>
      <w:footerReference w:type="default" r:id="rId18"/>
      <w:headerReference w:type="first" r:id="rId19"/>
      <w:pgSz w:w="15840" w:h="12240" w:orient="landscape"/>
      <w:pgMar w:top="1220" w:right="720" w:bottom="960" w:left="760" w:header="576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F4DC4" w14:textId="77777777" w:rsidR="00442263" w:rsidRDefault="00442263">
      <w:r>
        <w:separator/>
      </w:r>
    </w:p>
  </w:endnote>
  <w:endnote w:type="continuationSeparator" w:id="0">
    <w:p w14:paraId="7D302652" w14:textId="77777777" w:rsidR="00442263" w:rsidRDefault="0044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675A7" w14:textId="7831F014" w:rsidR="003B063B" w:rsidRDefault="003B063B" w:rsidP="00CF69D9">
    <w:pPr>
      <w:pStyle w:val="Footer"/>
      <w:tabs>
        <w:tab w:val="clear" w:pos="4680"/>
        <w:tab w:val="clear" w:pos="9360"/>
        <w:tab w:val="center" w:pos="4860"/>
        <w:tab w:val="left" w:pos="10800"/>
        <w:tab w:val="right" w:pos="14220"/>
      </w:tabs>
      <w:ind w:left="-360"/>
      <w:jc w:val="center"/>
      <w:rPr>
        <w:sz w:val="18"/>
        <w:szCs w:val="18"/>
      </w:rPr>
    </w:pPr>
    <w:r>
      <w:rPr>
        <w:sz w:val="18"/>
        <w:szCs w:val="18"/>
      </w:rPr>
      <w:t>© 2021 Chamberlain University. All Rights Reserved</w:t>
    </w:r>
  </w:p>
  <w:p w14:paraId="01020606" w14:textId="78671F64" w:rsidR="009C238E" w:rsidRPr="004662FC" w:rsidRDefault="003B063B" w:rsidP="004662FC">
    <w:pPr>
      <w:pStyle w:val="Footer"/>
      <w:tabs>
        <w:tab w:val="clear" w:pos="4680"/>
        <w:tab w:val="clear" w:pos="9360"/>
        <w:tab w:val="center" w:pos="5040"/>
        <w:tab w:val="right" w:pos="9810"/>
      </w:tabs>
      <w:ind w:left="-360"/>
      <w:rPr>
        <w:sz w:val="18"/>
        <w:szCs w:val="18"/>
      </w:rPr>
    </w:pPr>
    <w:r w:rsidRPr="00661B5C">
      <w:rPr>
        <w:sz w:val="18"/>
        <w:szCs w:val="18"/>
      </w:rPr>
      <w:t>NR283_Concept_Process_Assignment_Guidelines_V</w:t>
    </w:r>
    <w:r w:rsidR="00CF1A82">
      <w:rPr>
        <w:sz w:val="18"/>
        <w:szCs w:val="18"/>
      </w:rPr>
      <w:t>5</w:t>
    </w:r>
    <w:r w:rsidRPr="00661B5C">
      <w:rPr>
        <w:sz w:val="18"/>
        <w:szCs w:val="18"/>
      </w:rPr>
      <w:t>_SEP21</w:t>
    </w:r>
    <w:r>
      <w:rPr>
        <w:sz w:val="18"/>
        <w:szCs w:val="18"/>
      </w:rPr>
      <w:tab/>
    </w:r>
    <w:r w:rsidR="00ED56D9">
      <w:rPr>
        <w:sz w:val="18"/>
        <w:szCs w:val="18"/>
      </w:rPr>
      <w:tab/>
    </w:r>
    <w:r w:rsidR="00ED56D9" w:rsidRPr="00ED56D9">
      <w:rPr>
        <w:sz w:val="18"/>
        <w:szCs w:val="18"/>
      </w:rPr>
      <w:fldChar w:fldCharType="begin"/>
    </w:r>
    <w:r w:rsidR="00ED56D9" w:rsidRPr="00ED56D9">
      <w:rPr>
        <w:sz w:val="18"/>
        <w:szCs w:val="18"/>
      </w:rPr>
      <w:instrText xml:space="preserve"> PAGE   \* MERGEFORMAT </w:instrText>
    </w:r>
    <w:r w:rsidR="00ED56D9" w:rsidRPr="00ED56D9">
      <w:rPr>
        <w:sz w:val="18"/>
        <w:szCs w:val="18"/>
      </w:rPr>
      <w:fldChar w:fldCharType="separate"/>
    </w:r>
    <w:r w:rsidR="00ED56D9" w:rsidRPr="00ED56D9">
      <w:rPr>
        <w:noProof/>
        <w:sz w:val="18"/>
        <w:szCs w:val="18"/>
      </w:rPr>
      <w:t>1</w:t>
    </w:r>
    <w:r w:rsidR="00ED56D9" w:rsidRPr="00ED56D9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87F67" w14:textId="2ED42BB9" w:rsidR="00ED56D9" w:rsidRDefault="00ED56D9" w:rsidP="00CF69D9">
    <w:pPr>
      <w:pStyle w:val="Footer"/>
      <w:tabs>
        <w:tab w:val="clear" w:pos="4680"/>
        <w:tab w:val="clear" w:pos="9360"/>
        <w:tab w:val="center" w:pos="7200"/>
        <w:tab w:val="right" w:pos="14220"/>
      </w:tabs>
      <w:ind w:left="-360"/>
      <w:jc w:val="center"/>
      <w:rPr>
        <w:sz w:val="18"/>
        <w:szCs w:val="18"/>
      </w:rPr>
    </w:pPr>
    <w:r>
      <w:rPr>
        <w:sz w:val="18"/>
        <w:szCs w:val="18"/>
      </w:rPr>
      <w:t>© 2021 Chamberlain University. All Rights Reserved</w:t>
    </w:r>
  </w:p>
  <w:p w14:paraId="3EBC5614" w14:textId="67BEF3E1" w:rsidR="00ED56D9" w:rsidRPr="004662FC" w:rsidRDefault="00ED56D9" w:rsidP="00771310">
    <w:pPr>
      <w:pStyle w:val="Footer"/>
      <w:tabs>
        <w:tab w:val="clear" w:pos="4680"/>
        <w:tab w:val="clear" w:pos="9360"/>
        <w:tab w:val="center" w:pos="7200"/>
        <w:tab w:val="left" w:pos="14220"/>
      </w:tabs>
      <w:ind w:left="-360"/>
      <w:rPr>
        <w:sz w:val="18"/>
        <w:szCs w:val="18"/>
      </w:rPr>
    </w:pPr>
    <w:r w:rsidRPr="00661B5C">
      <w:rPr>
        <w:sz w:val="18"/>
        <w:szCs w:val="18"/>
      </w:rPr>
      <w:t>NR283_Concept_Process_Assignment_Guidelines_V</w:t>
    </w:r>
    <w:r w:rsidR="00CF1A82">
      <w:rPr>
        <w:sz w:val="18"/>
        <w:szCs w:val="18"/>
      </w:rPr>
      <w:t>5</w:t>
    </w:r>
    <w:r w:rsidRPr="00661B5C">
      <w:rPr>
        <w:sz w:val="18"/>
        <w:szCs w:val="18"/>
      </w:rPr>
      <w:t>_SEP21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D56D9">
      <w:rPr>
        <w:sz w:val="18"/>
        <w:szCs w:val="18"/>
      </w:rPr>
      <w:fldChar w:fldCharType="begin"/>
    </w:r>
    <w:r w:rsidRPr="00ED56D9">
      <w:rPr>
        <w:sz w:val="18"/>
        <w:szCs w:val="18"/>
      </w:rPr>
      <w:instrText xml:space="preserve"> PAGE   \* MERGEFORMAT </w:instrText>
    </w:r>
    <w:r w:rsidRPr="00ED56D9">
      <w:rPr>
        <w:sz w:val="18"/>
        <w:szCs w:val="18"/>
      </w:rPr>
      <w:fldChar w:fldCharType="separate"/>
    </w:r>
    <w:r w:rsidRPr="00ED56D9">
      <w:rPr>
        <w:noProof/>
        <w:sz w:val="18"/>
        <w:szCs w:val="18"/>
      </w:rPr>
      <w:t>1</w:t>
    </w:r>
    <w:r w:rsidRPr="00ED56D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DAA61" w14:textId="77777777" w:rsidR="00442263" w:rsidRDefault="00442263">
      <w:r>
        <w:separator/>
      </w:r>
    </w:p>
  </w:footnote>
  <w:footnote w:type="continuationSeparator" w:id="0">
    <w:p w14:paraId="07E61DBB" w14:textId="77777777" w:rsidR="00442263" w:rsidRDefault="0044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41AED" w14:textId="24FA4FC1" w:rsidR="00F142B9" w:rsidRDefault="00F142B9" w:rsidP="00F142B9">
    <w:pPr>
      <w:spacing w:before="19"/>
      <w:jc w:val="center"/>
      <w:rPr>
        <w:rFonts w:ascii="Cambria"/>
        <w:b/>
        <w:color w:val="365F91"/>
        <w:sz w:val="28"/>
      </w:rPr>
    </w:pPr>
    <w:r>
      <w:rPr>
        <w:noProof/>
      </w:rPr>
      <w:drawing>
        <wp:inline distT="0" distB="0" distL="0" distR="0" wp14:anchorId="25119762" wp14:editId="2EE9432C">
          <wp:extent cx="2162754" cy="682577"/>
          <wp:effectExtent l="0" t="0" r="0" b="0"/>
          <wp:docPr id="14" name="Picture 24" descr="https://cdn.frontify.com/api/screen/thumbnail/zm7HG7yFeeQEYcMxoMwClOpUM3YQUq7ZQ0Rhrx943bHRji5zkULsiPgCi1kCgDg_wOfZG8g-621cpekKyDnUzg/1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754" cy="68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C9BCC1" w14:textId="77777777" w:rsidR="00F142B9" w:rsidRDefault="00F142B9" w:rsidP="00F142B9">
    <w:pPr>
      <w:spacing w:before="19"/>
      <w:jc w:val="center"/>
      <w:rPr>
        <w:rFonts w:ascii="Cambria"/>
        <w:b/>
        <w:sz w:val="28"/>
      </w:rPr>
    </w:pPr>
    <w:r>
      <w:rPr>
        <w:rFonts w:ascii="Cambria"/>
        <w:b/>
        <w:color w:val="365F91"/>
        <w:sz w:val="28"/>
      </w:rPr>
      <w:t>NR283 Pathophysiology</w:t>
    </w:r>
  </w:p>
  <w:p w14:paraId="4080F5E0" w14:textId="0C7BC079" w:rsidR="002106AB" w:rsidRPr="00F142B9" w:rsidRDefault="00BA4A21" w:rsidP="00F142B9">
    <w:pPr>
      <w:spacing w:before="39"/>
      <w:jc w:val="center"/>
      <w:rPr>
        <w:rFonts w:ascii="Cambria"/>
        <w:b/>
        <w:sz w:val="28"/>
      </w:rPr>
    </w:pPr>
    <w:r>
      <w:rPr>
        <w:rFonts w:ascii="Cambria"/>
        <w:b/>
        <w:color w:val="365F91"/>
        <w:sz w:val="28"/>
      </w:rPr>
      <w:t>Concept</w:t>
    </w:r>
    <w:r w:rsidR="00F142B9">
      <w:rPr>
        <w:rFonts w:ascii="Cambria"/>
        <w:b/>
        <w:color w:val="365F91"/>
        <w:sz w:val="28"/>
      </w:rPr>
      <w:t xml:space="preserve"> Process </w:t>
    </w:r>
    <w:r>
      <w:rPr>
        <w:rFonts w:ascii="Cambria"/>
        <w:b/>
        <w:color w:val="365F91"/>
        <w:sz w:val="28"/>
      </w:rPr>
      <w:t xml:space="preserve">Assignment </w:t>
    </w:r>
    <w:r w:rsidR="00F142B9">
      <w:rPr>
        <w:rFonts w:ascii="Cambria"/>
        <w:b/>
        <w:color w:val="365F91"/>
        <w:sz w:val="28"/>
      </w:rPr>
      <w:t>Guidelines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E6FF" w14:textId="7F06CF89" w:rsidR="00E026B8" w:rsidRDefault="00E026B8" w:rsidP="00E026B8">
    <w:pPr>
      <w:spacing w:before="19"/>
      <w:jc w:val="center"/>
      <w:rPr>
        <w:rFonts w:ascii="Cambria"/>
        <w:b/>
        <w:color w:val="365F91"/>
        <w:sz w:val="28"/>
      </w:rPr>
    </w:pPr>
    <w:r>
      <w:rPr>
        <w:noProof/>
      </w:rPr>
      <w:drawing>
        <wp:inline distT="0" distB="0" distL="0" distR="0" wp14:anchorId="161D1CA2" wp14:editId="75E04293">
          <wp:extent cx="2162754" cy="682577"/>
          <wp:effectExtent l="0" t="0" r="0" b="0"/>
          <wp:docPr id="2" name="Picture 24" descr="https://cdn.frontify.com/api/screen/thumbnail/zm7HG7yFeeQEYcMxoMwClOpUM3YQUq7ZQ0Rhrx943bHRji5zkULsiPgCi1kCgDg_wOfZG8g-621cpekKyDnUzg/1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754" cy="68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21E28B" w14:textId="3B440B7D" w:rsidR="002106AB" w:rsidRDefault="00E026B8" w:rsidP="00E026B8">
    <w:pPr>
      <w:spacing w:before="19"/>
      <w:jc w:val="center"/>
      <w:rPr>
        <w:rFonts w:ascii="Cambria"/>
        <w:b/>
        <w:color w:val="365F91"/>
        <w:sz w:val="28"/>
      </w:rPr>
    </w:pPr>
    <w:r>
      <w:rPr>
        <w:rFonts w:ascii="Cambria"/>
        <w:b/>
        <w:color w:val="365F91"/>
        <w:sz w:val="28"/>
      </w:rPr>
      <w:t>NR283 Pathophysiology</w:t>
    </w:r>
  </w:p>
  <w:p w14:paraId="3C798677" w14:textId="3E7507C7" w:rsidR="00E026B8" w:rsidRPr="00E026B8" w:rsidRDefault="00190BD0" w:rsidP="00E026B8">
    <w:pPr>
      <w:spacing w:before="19"/>
      <w:jc w:val="center"/>
      <w:rPr>
        <w:rFonts w:ascii="Cambria"/>
        <w:b/>
        <w:sz w:val="28"/>
      </w:rPr>
    </w:pPr>
    <w:r>
      <w:rPr>
        <w:rFonts w:ascii="Cambria"/>
        <w:b/>
        <w:color w:val="365F91"/>
        <w:sz w:val="28"/>
      </w:rPr>
      <w:t>Pathophysiology Concept Process Guidelines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3ED54" w14:textId="701E3557" w:rsidR="00521F7D" w:rsidRDefault="00521F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906E" w14:textId="51F1354D" w:rsidR="00BA4A21" w:rsidRDefault="00BA4A21" w:rsidP="00BA4A21">
    <w:pPr>
      <w:spacing w:before="19"/>
      <w:jc w:val="center"/>
      <w:rPr>
        <w:rFonts w:ascii="Cambria"/>
        <w:b/>
        <w:sz w:val="28"/>
      </w:rPr>
    </w:pPr>
    <w:r>
      <w:rPr>
        <w:rFonts w:ascii="Cambria"/>
        <w:b/>
        <w:color w:val="365F91"/>
        <w:sz w:val="28"/>
      </w:rPr>
      <w:t>NR283 Pathophysiology</w:t>
    </w:r>
  </w:p>
  <w:p w14:paraId="5959BE3A" w14:textId="5053274A" w:rsidR="00BA4A21" w:rsidRPr="00F142B9" w:rsidRDefault="003B063B" w:rsidP="003B063B">
    <w:pPr>
      <w:tabs>
        <w:tab w:val="left" w:pos="1265"/>
        <w:tab w:val="center" w:pos="5030"/>
      </w:tabs>
      <w:spacing w:before="39"/>
      <w:rPr>
        <w:rFonts w:ascii="Cambria"/>
        <w:b/>
        <w:sz w:val="28"/>
      </w:rPr>
    </w:pPr>
    <w:r>
      <w:rPr>
        <w:rFonts w:ascii="Cambria"/>
        <w:b/>
        <w:color w:val="365F91"/>
        <w:sz w:val="28"/>
      </w:rPr>
      <w:tab/>
    </w:r>
    <w:r>
      <w:rPr>
        <w:rFonts w:ascii="Cambria"/>
        <w:b/>
        <w:color w:val="365F91"/>
        <w:sz w:val="28"/>
      </w:rPr>
      <w:tab/>
    </w:r>
    <w:r w:rsidR="00BA4A21">
      <w:rPr>
        <w:rFonts w:ascii="Cambria"/>
        <w:b/>
        <w:color w:val="365F91"/>
        <w:sz w:val="28"/>
      </w:rPr>
      <w:t>Concept Process Assignment Guidelines</w:t>
    </w:r>
  </w:p>
  <w:p w14:paraId="01020609" w14:textId="4D474455" w:rsidR="009C238E" w:rsidRDefault="009C238E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F6FA4" w14:textId="31D2694B" w:rsidR="00521F7D" w:rsidRDefault="00521F7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68374" w14:textId="0B0365C9" w:rsidR="00521F7D" w:rsidRDefault="00521F7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73E3" w14:textId="1C647F74" w:rsidR="00521F7D" w:rsidRDefault="00521F7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A8807" w14:textId="2D96BDFD" w:rsidR="00521F7D" w:rsidRDefault="00521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01188"/>
    <w:multiLevelType w:val="hybridMultilevel"/>
    <w:tmpl w:val="9C2E3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14BAF"/>
    <w:multiLevelType w:val="hybridMultilevel"/>
    <w:tmpl w:val="647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306A5"/>
    <w:multiLevelType w:val="hybridMultilevel"/>
    <w:tmpl w:val="0EC6073E"/>
    <w:lvl w:ilvl="0" w:tplc="BFCCAD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3BCF32B4"/>
    <w:multiLevelType w:val="hybridMultilevel"/>
    <w:tmpl w:val="99E42CA4"/>
    <w:lvl w:ilvl="0" w:tplc="27761F4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44E43123"/>
    <w:multiLevelType w:val="hybridMultilevel"/>
    <w:tmpl w:val="7F4A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C5803"/>
    <w:multiLevelType w:val="hybridMultilevel"/>
    <w:tmpl w:val="7AD0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D73E4"/>
    <w:multiLevelType w:val="hybridMultilevel"/>
    <w:tmpl w:val="A664F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F700D"/>
    <w:multiLevelType w:val="hybridMultilevel"/>
    <w:tmpl w:val="07046F04"/>
    <w:lvl w:ilvl="0" w:tplc="1C1CD0F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32DCE"/>
    <w:multiLevelType w:val="hybridMultilevel"/>
    <w:tmpl w:val="E8E2E348"/>
    <w:lvl w:ilvl="0" w:tplc="1C1CD0F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238E"/>
    <w:rsid w:val="00026C74"/>
    <w:rsid w:val="000409F6"/>
    <w:rsid w:val="00062198"/>
    <w:rsid w:val="00071136"/>
    <w:rsid w:val="000A25A9"/>
    <w:rsid w:val="000B52A0"/>
    <w:rsid w:val="00106CBF"/>
    <w:rsid w:val="00115904"/>
    <w:rsid w:val="0012614C"/>
    <w:rsid w:val="001368CF"/>
    <w:rsid w:val="0015683A"/>
    <w:rsid w:val="00177969"/>
    <w:rsid w:val="00177E3B"/>
    <w:rsid w:val="001834BD"/>
    <w:rsid w:val="00187734"/>
    <w:rsid w:val="00190500"/>
    <w:rsid w:val="00190BD0"/>
    <w:rsid w:val="00195FE8"/>
    <w:rsid w:val="001A6D82"/>
    <w:rsid w:val="001C1900"/>
    <w:rsid w:val="001E3BFF"/>
    <w:rsid w:val="002106AB"/>
    <w:rsid w:val="0021217F"/>
    <w:rsid w:val="0022162E"/>
    <w:rsid w:val="00221EBD"/>
    <w:rsid w:val="002559FF"/>
    <w:rsid w:val="002613AA"/>
    <w:rsid w:val="002648C5"/>
    <w:rsid w:val="002720D4"/>
    <w:rsid w:val="002924C4"/>
    <w:rsid w:val="002A2F81"/>
    <w:rsid w:val="002A4A1E"/>
    <w:rsid w:val="002C0E6E"/>
    <w:rsid w:val="002D4580"/>
    <w:rsid w:val="002F0EFF"/>
    <w:rsid w:val="00330D5F"/>
    <w:rsid w:val="00345233"/>
    <w:rsid w:val="00376173"/>
    <w:rsid w:val="003847AD"/>
    <w:rsid w:val="00387660"/>
    <w:rsid w:val="00397CEF"/>
    <w:rsid w:val="003B063B"/>
    <w:rsid w:val="003C6BA2"/>
    <w:rsid w:val="003D3188"/>
    <w:rsid w:val="003D645F"/>
    <w:rsid w:val="003E7328"/>
    <w:rsid w:val="003E7E96"/>
    <w:rsid w:val="003F4689"/>
    <w:rsid w:val="0042705C"/>
    <w:rsid w:val="00442263"/>
    <w:rsid w:val="00452BDC"/>
    <w:rsid w:val="004662FC"/>
    <w:rsid w:val="00477280"/>
    <w:rsid w:val="00491E38"/>
    <w:rsid w:val="004A0E69"/>
    <w:rsid w:val="004B3BAF"/>
    <w:rsid w:val="004B3D9D"/>
    <w:rsid w:val="005033B3"/>
    <w:rsid w:val="00506157"/>
    <w:rsid w:val="00514E8C"/>
    <w:rsid w:val="005163F5"/>
    <w:rsid w:val="00521F7D"/>
    <w:rsid w:val="005315B5"/>
    <w:rsid w:val="00564D28"/>
    <w:rsid w:val="005A10EB"/>
    <w:rsid w:val="005D1257"/>
    <w:rsid w:val="005D245C"/>
    <w:rsid w:val="005D3BDE"/>
    <w:rsid w:val="005E2B17"/>
    <w:rsid w:val="005E2C06"/>
    <w:rsid w:val="00607DE1"/>
    <w:rsid w:val="006538EE"/>
    <w:rsid w:val="00661B5C"/>
    <w:rsid w:val="00675B28"/>
    <w:rsid w:val="00681A5E"/>
    <w:rsid w:val="00683308"/>
    <w:rsid w:val="00686C32"/>
    <w:rsid w:val="006877D7"/>
    <w:rsid w:val="00694E9A"/>
    <w:rsid w:val="006B061F"/>
    <w:rsid w:val="006C74B0"/>
    <w:rsid w:val="006D706C"/>
    <w:rsid w:val="006E1819"/>
    <w:rsid w:val="006F7CDE"/>
    <w:rsid w:val="0070095F"/>
    <w:rsid w:val="00731A05"/>
    <w:rsid w:val="00771310"/>
    <w:rsid w:val="00780492"/>
    <w:rsid w:val="00784838"/>
    <w:rsid w:val="0078586A"/>
    <w:rsid w:val="00792FDB"/>
    <w:rsid w:val="007C0C27"/>
    <w:rsid w:val="007D5CC0"/>
    <w:rsid w:val="007E19E6"/>
    <w:rsid w:val="0082697A"/>
    <w:rsid w:val="00827473"/>
    <w:rsid w:val="00833ED3"/>
    <w:rsid w:val="008341B8"/>
    <w:rsid w:val="00842CD5"/>
    <w:rsid w:val="00866F51"/>
    <w:rsid w:val="00882D0E"/>
    <w:rsid w:val="008838F5"/>
    <w:rsid w:val="00892D77"/>
    <w:rsid w:val="009360B6"/>
    <w:rsid w:val="00955A53"/>
    <w:rsid w:val="00980298"/>
    <w:rsid w:val="009B5E7D"/>
    <w:rsid w:val="009C238E"/>
    <w:rsid w:val="009D0C1B"/>
    <w:rsid w:val="009D54C9"/>
    <w:rsid w:val="009E6CF2"/>
    <w:rsid w:val="00A11940"/>
    <w:rsid w:val="00A55840"/>
    <w:rsid w:val="00A80C3F"/>
    <w:rsid w:val="00A826A0"/>
    <w:rsid w:val="00AC6560"/>
    <w:rsid w:val="00AE2A9D"/>
    <w:rsid w:val="00B00E99"/>
    <w:rsid w:val="00B06ED7"/>
    <w:rsid w:val="00B4263F"/>
    <w:rsid w:val="00B63B27"/>
    <w:rsid w:val="00B93772"/>
    <w:rsid w:val="00BA4A21"/>
    <w:rsid w:val="00BD4A8D"/>
    <w:rsid w:val="00BF0E3C"/>
    <w:rsid w:val="00C25593"/>
    <w:rsid w:val="00C272C6"/>
    <w:rsid w:val="00C27B6C"/>
    <w:rsid w:val="00C33635"/>
    <w:rsid w:val="00C63065"/>
    <w:rsid w:val="00C7386F"/>
    <w:rsid w:val="00C90365"/>
    <w:rsid w:val="00C94FD5"/>
    <w:rsid w:val="00CB41D3"/>
    <w:rsid w:val="00CE043E"/>
    <w:rsid w:val="00CF1A82"/>
    <w:rsid w:val="00CF69D9"/>
    <w:rsid w:val="00D0741D"/>
    <w:rsid w:val="00D07A57"/>
    <w:rsid w:val="00D2691E"/>
    <w:rsid w:val="00D32F5D"/>
    <w:rsid w:val="00D40C71"/>
    <w:rsid w:val="00D426C8"/>
    <w:rsid w:val="00D4380A"/>
    <w:rsid w:val="00D57736"/>
    <w:rsid w:val="00D649F1"/>
    <w:rsid w:val="00DA779D"/>
    <w:rsid w:val="00DE1AF4"/>
    <w:rsid w:val="00E026B8"/>
    <w:rsid w:val="00E13F1A"/>
    <w:rsid w:val="00E33340"/>
    <w:rsid w:val="00E3496C"/>
    <w:rsid w:val="00E5339E"/>
    <w:rsid w:val="00E74454"/>
    <w:rsid w:val="00E74908"/>
    <w:rsid w:val="00EA76E3"/>
    <w:rsid w:val="00EB463A"/>
    <w:rsid w:val="00ED56D9"/>
    <w:rsid w:val="00ED5722"/>
    <w:rsid w:val="00F048F5"/>
    <w:rsid w:val="00F04E7A"/>
    <w:rsid w:val="00F142B9"/>
    <w:rsid w:val="00F2277A"/>
    <w:rsid w:val="00F330BB"/>
    <w:rsid w:val="00F431D3"/>
    <w:rsid w:val="00F73DC5"/>
    <w:rsid w:val="00F958AC"/>
    <w:rsid w:val="00FC0A0E"/>
    <w:rsid w:val="00FC5BE6"/>
    <w:rsid w:val="00FC76E3"/>
    <w:rsid w:val="00FE6BAA"/>
    <w:rsid w:val="00FF64D8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20593"/>
  <w15:docId w15:val="{EF6A775E-EC05-4285-932B-3C6BEA6F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"/>
      <w:ind w:left="20" w:right="14" w:firstLine="1011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842" w:right="787"/>
    </w:pPr>
  </w:style>
  <w:style w:type="paragraph" w:styleId="Header">
    <w:name w:val="header"/>
    <w:basedOn w:val="Normal"/>
    <w:link w:val="HeaderChar"/>
    <w:uiPriority w:val="99"/>
    <w:unhideWhenUsed/>
    <w:rsid w:val="00210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6A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10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6A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D2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4ACF-CFAA-449E-98DF-FE23BA56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1124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 Hutchinson</dc:creator>
  <cp:lastModifiedBy>Phelps, Sharon</cp:lastModifiedBy>
  <cp:revision>168</cp:revision>
  <dcterms:created xsi:type="dcterms:W3CDTF">2021-06-14T13:45:00Z</dcterms:created>
  <dcterms:modified xsi:type="dcterms:W3CDTF">2021-07-16T14:11:00Z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2021-06-14T00:00:00Z</vt:filetime>
  </property>
</Properties>
</file>