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949" w14:textId="0A8EFFCD" w:rsidR="00EC020D" w:rsidRDefault="00A77575" w:rsidP="00AE131E">
      <w:pPr>
        <w:pStyle w:val="Heading1"/>
        <w:jc w:val="right"/>
        <w:rPr>
          <w:rFonts w:ascii="Arial" w:hAnsi="Arial" w:cs="Arial"/>
        </w:rPr>
      </w:pPr>
      <w:r>
        <w:rPr>
          <w:rFonts w:ascii="Arial" w:hAnsi="Arial" w:cs="Arial"/>
        </w:rPr>
        <w:t>Week 2 Assignment:</w:t>
      </w:r>
      <w:r>
        <w:rPr>
          <w:rFonts w:ascii="Arial" w:hAnsi="Arial" w:cs="Arial"/>
        </w:rPr>
        <w:br/>
      </w:r>
      <w:r w:rsidR="00704318" w:rsidRPr="00AE131E">
        <w:rPr>
          <w:rFonts w:ascii="Arial" w:hAnsi="Arial" w:cs="Arial"/>
        </w:rPr>
        <w:t xml:space="preserve">Work Breakdown Structure (WBS) </w:t>
      </w:r>
    </w:p>
    <w:p w14:paraId="07F550B2" w14:textId="77777777" w:rsidR="00775FB9" w:rsidRDefault="00920B0E" w:rsidP="00AE131E">
      <w:pPr>
        <w:pStyle w:val="Heading1"/>
        <w:jc w:val="right"/>
        <w:rPr>
          <w:rFonts w:ascii="Arial" w:hAnsi="Arial" w:cs="Arial"/>
        </w:rPr>
      </w:pPr>
      <w:r w:rsidRPr="00AE131E">
        <w:rPr>
          <w:rFonts w:ascii="Arial" w:hAnsi="Arial" w:cs="Arial"/>
        </w:rPr>
        <w:t>and</w:t>
      </w:r>
      <w:r w:rsidR="00704318" w:rsidRPr="00AE131E">
        <w:rPr>
          <w:rFonts w:ascii="Arial" w:hAnsi="Arial" w:cs="Arial"/>
        </w:rPr>
        <w:t xml:space="preserve"> Gantt Chart</w:t>
      </w:r>
      <w:r w:rsidR="00AE131E">
        <w:rPr>
          <w:rFonts w:ascii="Arial" w:hAnsi="Arial" w:cs="Arial"/>
        </w:rPr>
        <w:t xml:space="preserve"> </w:t>
      </w:r>
    </w:p>
    <w:p w14:paraId="0657F905" w14:textId="39E19828" w:rsidR="00704318" w:rsidRPr="00AE131E" w:rsidRDefault="00064DA8" w:rsidP="00AE131E">
      <w:pPr>
        <w:pStyle w:val="Heading1"/>
        <w:jc w:val="right"/>
        <w:rPr>
          <w:rFonts w:ascii="Arial" w:hAnsi="Arial" w:cs="Arial"/>
        </w:rPr>
      </w:pPr>
      <w:r w:rsidRPr="00AE131E">
        <w:rPr>
          <w:rFonts w:ascii="Arial" w:hAnsi="Arial" w:cs="Arial"/>
        </w:rPr>
        <w:t>Guideline</w:t>
      </w:r>
      <w:r w:rsidR="00775FB9">
        <w:rPr>
          <w:rFonts w:ascii="Arial" w:hAnsi="Arial" w:cs="Arial"/>
        </w:rPr>
        <w:t>s and</w:t>
      </w:r>
      <w:r w:rsidR="00AE131E">
        <w:rPr>
          <w:rFonts w:ascii="Arial" w:hAnsi="Arial" w:cs="Arial"/>
        </w:rPr>
        <w:t xml:space="preserve"> </w:t>
      </w:r>
      <w:r w:rsidRPr="00AE131E">
        <w:rPr>
          <w:rFonts w:ascii="Arial" w:hAnsi="Arial" w:cs="Arial"/>
        </w:rPr>
        <w:t>Rubric</w:t>
      </w:r>
    </w:p>
    <w:p w14:paraId="77F8FA32" w14:textId="36AB7B3F" w:rsidR="00B36675" w:rsidRPr="00556541" w:rsidRDefault="00BA741E" w:rsidP="005260B7">
      <w:pPr>
        <w:spacing w:after="240"/>
        <w:ind w:right="547"/>
        <w:jc w:val="right"/>
        <w:rPr>
          <w:rFonts w:ascii="Arial" w:hAnsi="Arial" w:cs="Arial"/>
          <w:sz w:val="32"/>
          <w:szCs w:val="32"/>
        </w:rPr>
      </w:pPr>
      <w:r>
        <w:rPr>
          <w:rFonts w:ascii="Arial" w:hAnsi="Arial" w:cs="Arial"/>
          <w:sz w:val="32"/>
          <w:szCs w:val="32"/>
        </w:rPr>
        <w:t xml:space="preserve"> </w:t>
      </w:r>
    </w:p>
    <w:p w14:paraId="25A35803" w14:textId="77777777" w:rsidR="00704318" w:rsidRPr="00A51E4E" w:rsidRDefault="00556541" w:rsidP="00162A25">
      <w:pPr>
        <w:pStyle w:val="Heading1"/>
      </w:pPr>
      <w:r w:rsidRPr="00A51E4E">
        <w:t>Purpose</w:t>
      </w:r>
      <w:r w:rsidR="00704318" w:rsidRPr="00A51E4E">
        <w:t xml:space="preserve"> </w:t>
      </w:r>
    </w:p>
    <w:p w14:paraId="01FB74FD" w14:textId="6AB60599" w:rsidR="009601A8" w:rsidRPr="00C661EF" w:rsidRDefault="009601A8" w:rsidP="00C661EF">
      <w:pPr>
        <w:pStyle w:val="NoSpacing"/>
        <w:rPr>
          <w:rFonts w:asciiTheme="minorHAnsi" w:hAnsiTheme="minorHAnsi" w:cstheme="minorHAnsi"/>
          <w:sz w:val="22"/>
        </w:rPr>
      </w:pPr>
      <w:r w:rsidRPr="00C661EF">
        <w:rPr>
          <w:rFonts w:asciiTheme="minorHAnsi" w:hAnsiTheme="minorHAnsi" w:cstheme="minorHAnsi"/>
          <w:sz w:val="22"/>
        </w:rPr>
        <w:t>The purpose of the Nurse Executive Track Concluding Graduate Experience (CGE) is to prepare the current and emerging leader for an important part of leadership practice: Leading Organizational Change.</w:t>
      </w:r>
      <w:r w:rsidR="00BA741E" w:rsidRPr="00C661EF">
        <w:rPr>
          <w:rFonts w:asciiTheme="minorHAnsi" w:hAnsiTheme="minorHAnsi" w:cstheme="minorHAnsi"/>
          <w:sz w:val="22"/>
        </w:rPr>
        <w:t xml:space="preserve"> </w:t>
      </w:r>
      <w:r w:rsidRPr="00C661EF">
        <w:rPr>
          <w:rFonts w:asciiTheme="minorHAnsi" w:hAnsiTheme="minorHAnsi" w:cstheme="minorHAnsi"/>
          <w:sz w:val="22"/>
        </w:rPr>
        <w:t>Through this point in the CGE</w:t>
      </w:r>
      <w:r w:rsidR="00B0575C" w:rsidRPr="00C661EF">
        <w:rPr>
          <w:rFonts w:asciiTheme="minorHAnsi" w:hAnsiTheme="minorHAnsi" w:cstheme="minorHAnsi"/>
          <w:sz w:val="22"/>
        </w:rPr>
        <w:t>,</w:t>
      </w:r>
      <w:r w:rsidRPr="00C661EF">
        <w:rPr>
          <w:rFonts w:asciiTheme="minorHAnsi" w:hAnsiTheme="minorHAnsi" w:cstheme="minorHAnsi"/>
          <w:sz w:val="22"/>
        </w:rPr>
        <w:t xml:space="preserve"> your preparation for leading organizational change ha</w:t>
      </w:r>
      <w:r w:rsidR="00B0575C" w:rsidRPr="00C661EF">
        <w:rPr>
          <w:rFonts w:asciiTheme="minorHAnsi" w:hAnsiTheme="minorHAnsi" w:cstheme="minorHAnsi"/>
          <w:sz w:val="22"/>
        </w:rPr>
        <w:t xml:space="preserve">s </w:t>
      </w:r>
      <w:r w:rsidRPr="00C661EF">
        <w:rPr>
          <w:rFonts w:asciiTheme="minorHAnsi" w:hAnsiTheme="minorHAnsi" w:cstheme="minorHAnsi"/>
          <w:sz w:val="22"/>
        </w:rPr>
        <w:t>focused on planning concepts and tools for practice change, process change, or quality improvement projects.</w:t>
      </w:r>
      <w:r w:rsidR="00BA741E" w:rsidRPr="00C661EF">
        <w:rPr>
          <w:rFonts w:asciiTheme="minorHAnsi" w:hAnsiTheme="minorHAnsi" w:cstheme="minorHAnsi"/>
          <w:sz w:val="22"/>
        </w:rPr>
        <w:t xml:space="preserve"> </w:t>
      </w:r>
      <w:r w:rsidRPr="00C661EF">
        <w:rPr>
          <w:rFonts w:asciiTheme="minorHAnsi" w:hAnsiTheme="minorHAnsi" w:cstheme="minorHAnsi"/>
          <w:sz w:val="22"/>
        </w:rPr>
        <w:t>You have explored and practiced the following project management concepts thus far:</w:t>
      </w:r>
    </w:p>
    <w:p w14:paraId="71CA5D03" w14:textId="75DB598B" w:rsidR="009601A8" w:rsidRPr="00C661EF" w:rsidRDefault="009601A8" w:rsidP="00C661EF">
      <w:pPr>
        <w:pStyle w:val="NoSpacing"/>
        <w:numPr>
          <w:ilvl w:val="0"/>
          <w:numId w:val="25"/>
        </w:numPr>
        <w:rPr>
          <w:rFonts w:asciiTheme="minorHAnsi" w:hAnsiTheme="minorHAnsi" w:cstheme="minorHAnsi"/>
          <w:sz w:val="22"/>
        </w:rPr>
      </w:pPr>
      <w:r w:rsidRPr="00C661EF">
        <w:rPr>
          <w:rFonts w:asciiTheme="minorHAnsi" w:hAnsiTheme="minorHAnsi" w:cstheme="minorHAnsi"/>
          <w:sz w:val="22"/>
        </w:rPr>
        <w:t>PICOT Development</w:t>
      </w:r>
    </w:p>
    <w:p w14:paraId="7B070F18" w14:textId="64B712CA" w:rsidR="009601A8" w:rsidRPr="00C661EF" w:rsidRDefault="009601A8" w:rsidP="00C661EF">
      <w:pPr>
        <w:pStyle w:val="NoSpacing"/>
        <w:numPr>
          <w:ilvl w:val="0"/>
          <w:numId w:val="25"/>
        </w:numPr>
        <w:rPr>
          <w:rFonts w:asciiTheme="minorHAnsi" w:hAnsiTheme="minorHAnsi" w:cstheme="minorHAnsi"/>
          <w:sz w:val="22"/>
        </w:rPr>
      </w:pPr>
      <w:r w:rsidRPr="00C661EF">
        <w:rPr>
          <w:rFonts w:asciiTheme="minorHAnsi" w:hAnsiTheme="minorHAnsi" w:cstheme="minorHAnsi"/>
          <w:sz w:val="22"/>
        </w:rPr>
        <w:t>Project Charter</w:t>
      </w:r>
    </w:p>
    <w:p w14:paraId="5E58CB8A" w14:textId="27C00610" w:rsidR="009601A8" w:rsidRPr="00C661EF" w:rsidRDefault="009601A8" w:rsidP="00C661EF">
      <w:pPr>
        <w:pStyle w:val="NoSpacing"/>
        <w:numPr>
          <w:ilvl w:val="0"/>
          <w:numId w:val="25"/>
        </w:numPr>
        <w:rPr>
          <w:rFonts w:asciiTheme="minorHAnsi" w:hAnsiTheme="minorHAnsi" w:cstheme="minorHAnsi"/>
          <w:sz w:val="22"/>
        </w:rPr>
      </w:pPr>
      <w:r w:rsidRPr="00C661EF">
        <w:rPr>
          <w:rFonts w:asciiTheme="minorHAnsi" w:hAnsiTheme="minorHAnsi" w:cstheme="minorHAnsi"/>
          <w:sz w:val="22"/>
        </w:rPr>
        <w:t>Scope of Work</w:t>
      </w:r>
    </w:p>
    <w:p w14:paraId="0CB54B6A" w14:textId="53AE1A46" w:rsidR="009601A8" w:rsidRPr="00C661EF" w:rsidRDefault="009601A8" w:rsidP="00C661EF">
      <w:pPr>
        <w:pStyle w:val="NoSpacing"/>
        <w:numPr>
          <w:ilvl w:val="0"/>
          <w:numId w:val="25"/>
        </w:numPr>
        <w:rPr>
          <w:rFonts w:asciiTheme="minorHAnsi" w:hAnsiTheme="minorHAnsi" w:cstheme="minorHAnsi"/>
          <w:sz w:val="22"/>
        </w:rPr>
      </w:pPr>
      <w:r w:rsidRPr="00C661EF">
        <w:rPr>
          <w:rFonts w:asciiTheme="minorHAnsi" w:hAnsiTheme="minorHAnsi" w:cstheme="minorHAnsi"/>
          <w:sz w:val="22"/>
        </w:rPr>
        <w:t>Communication Plan</w:t>
      </w:r>
    </w:p>
    <w:p w14:paraId="5932C466" w14:textId="64EB18AC" w:rsidR="009601A8" w:rsidRPr="00C661EF" w:rsidRDefault="009601A8" w:rsidP="00C661EF">
      <w:pPr>
        <w:pStyle w:val="NoSpacing"/>
        <w:numPr>
          <w:ilvl w:val="0"/>
          <w:numId w:val="25"/>
        </w:numPr>
        <w:rPr>
          <w:rFonts w:asciiTheme="minorHAnsi" w:hAnsiTheme="minorHAnsi" w:cstheme="minorHAnsi"/>
          <w:sz w:val="22"/>
        </w:rPr>
      </w:pPr>
      <w:r w:rsidRPr="00C661EF">
        <w:rPr>
          <w:rFonts w:asciiTheme="minorHAnsi" w:hAnsiTheme="minorHAnsi" w:cstheme="minorHAnsi"/>
          <w:sz w:val="22"/>
        </w:rPr>
        <w:t>Project Deliverables</w:t>
      </w:r>
    </w:p>
    <w:p w14:paraId="2A1E6523" w14:textId="78C9F7A2" w:rsidR="009601A8" w:rsidRPr="00C661EF" w:rsidRDefault="009601A8" w:rsidP="00C661EF">
      <w:pPr>
        <w:pStyle w:val="NoSpacing"/>
        <w:numPr>
          <w:ilvl w:val="0"/>
          <w:numId w:val="25"/>
        </w:numPr>
        <w:rPr>
          <w:rFonts w:asciiTheme="minorHAnsi" w:hAnsiTheme="minorHAnsi" w:cstheme="minorHAnsi"/>
          <w:sz w:val="22"/>
        </w:rPr>
      </w:pPr>
      <w:r w:rsidRPr="00C661EF">
        <w:rPr>
          <w:rFonts w:asciiTheme="minorHAnsi" w:hAnsiTheme="minorHAnsi" w:cstheme="minorHAnsi"/>
          <w:sz w:val="22"/>
        </w:rPr>
        <w:t>Critical Success Factors</w:t>
      </w:r>
    </w:p>
    <w:p w14:paraId="462D75D0" w14:textId="77777777" w:rsidR="00C661EF" w:rsidRDefault="00C661EF" w:rsidP="00C661EF">
      <w:pPr>
        <w:pStyle w:val="NoSpacing"/>
        <w:rPr>
          <w:rFonts w:asciiTheme="minorHAnsi" w:hAnsiTheme="minorHAnsi" w:cstheme="minorHAnsi"/>
          <w:sz w:val="22"/>
        </w:rPr>
      </w:pPr>
    </w:p>
    <w:p w14:paraId="772E063F" w14:textId="4463DD4C" w:rsidR="009601A8" w:rsidRPr="00C661EF" w:rsidRDefault="009601A8" w:rsidP="00C661EF">
      <w:pPr>
        <w:pStyle w:val="NoSpacing"/>
        <w:rPr>
          <w:rFonts w:asciiTheme="minorHAnsi" w:hAnsiTheme="minorHAnsi" w:cstheme="minorHAnsi"/>
          <w:sz w:val="22"/>
        </w:rPr>
      </w:pPr>
      <w:r w:rsidRPr="00C661EF">
        <w:rPr>
          <w:rFonts w:asciiTheme="minorHAnsi" w:hAnsiTheme="minorHAnsi" w:cstheme="minorHAnsi"/>
          <w:sz w:val="22"/>
        </w:rPr>
        <w:t>The next step in our planning process is to break the larger project down into smaller, more manageable tasks.</w:t>
      </w:r>
      <w:r w:rsidR="00BA741E" w:rsidRPr="00C661EF">
        <w:rPr>
          <w:rFonts w:asciiTheme="minorHAnsi" w:hAnsiTheme="minorHAnsi" w:cstheme="minorHAnsi"/>
          <w:sz w:val="22"/>
        </w:rPr>
        <w:t xml:space="preserve"> </w:t>
      </w:r>
      <w:r w:rsidRPr="00C661EF">
        <w:rPr>
          <w:rFonts w:asciiTheme="minorHAnsi" w:hAnsiTheme="minorHAnsi" w:cstheme="minorHAnsi"/>
          <w:sz w:val="22"/>
        </w:rPr>
        <w:t>To do this you will be introduced to the Work Breakdown Structure or WBS.</w:t>
      </w:r>
      <w:r w:rsidR="00BA741E" w:rsidRPr="00C661EF">
        <w:rPr>
          <w:rFonts w:asciiTheme="minorHAnsi" w:hAnsiTheme="minorHAnsi" w:cstheme="minorHAnsi"/>
          <w:sz w:val="22"/>
        </w:rPr>
        <w:t xml:space="preserve"> </w:t>
      </w:r>
      <w:r w:rsidRPr="00C661EF">
        <w:rPr>
          <w:rFonts w:asciiTheme="minorHAnsi" w:hAnsiTheme="minorHAnsi" w:cstheme="minorHAnsi"/>
          <w:sz w:val="22"/>
        </w:rPr>
        <w:t xml:space="preserve">Smaller work packages will allow you to do some additional things in upcoming lessons </w:t>
      </w:r>
      <w:r w:rsidR="00951007" w:rsidRPr="00C661EF">
        <w:rPr>
          <w:rFonts w:asciiTheme="minorHAnsi" w:hAnsiTheme="minorHAnsi" w:cstheme="minorHAnsi"/>
          <w:sz w:val="22"/>
        </w:rPr>
        <w:t>to better manage the project and increase the chances of success.</w:t>
      </w:r>
      <w:r w:rsidR="00BA741E" w:rsidRPr="00C661EF">
        <w:rPr>
          <w:rFonts w:asciiTheme="minorHAnsi" w:hAnsiTheme="minorHAnsi" w:cstheme="minorHAnsi"/>
          <w:sz w:val="22"/>
        </w:rPr>
        <w:t xml:space="preserve"> </w:t>
      </w:r>
      <w:r w:rsidR="00951007" w:rsidRPr="00C661EF">
        <w:rPr>
          <w:rFonts w:asciiTheme="minorHAnsi" w:hAnsiTheme="minorHAnsi" w:cstheme="minorHAnsi"/>
          <w:sz w:val="22"/>
        </w:rPr>
        <w:t>For instance, once you have smaller tasks identified you can then assign timelines for each task and plot the timeline on a graph that is called a Gantt chart.</w:t>
      </w:r>
      <w:r w:rsidR="00BA741E" w:rsidRPr="00C661EF">
        <w:rPr>
          <w:rFonts w:asciiTheme="minorHAnsi" w:hAnsiTheme="minorHAnsi" w:cstheme="minorHAnsi"/>
          <w:sz w:val="22"/>
        </w:rPr>
        <w:t xml:space="preserve"> </w:t>
      </w:r>
      <w:r w:rsidR="00951007" w:rsidRPr="00C661EF">
        <w:rPr>
          <w:rFonts w:asciiTheme="minorHAnsi" w:hAnsiTheme="minorHAnsi" w:cstheme="minorHAnsi"/>
          <w:sz w:val="22"/>
        </w:rPr>
        <w:t>You can also identify colleagues for each task and determine their level of responsibility and/or accountability for the task.</w:t>
      </w:r>
      <w:r w:rsidR="00BA741E" w:rsidRPr="00C661EF">
        <w:rPr>
          <w:rFonts w:asciiTheme="minorHAnsi" w:hAnsiTheme="minorHAnsi" w:cstheme="minorHAnsi"/>
          <w:sz w:val="22"/>
        </w:rPr>
        <w:t xml:space="preserve"> </w:t>
      </w:r>
      <w:r w:rsidR="00951007" w:rsidRPr="00C661EF">
        <w:rPr>
          <w:rFonts w:asciiTheme="minorHAnsi" w:hAnsiTheme="minorHAnsi" w:cstheme="minorHAnsi"/>
          <w:sz w:val="22"/>
        </w:rPr>
        <w:t>The WBS is an important step in properly planning any change initiative, regardless of the size or scope of the project.</w:t>
      </w:r>
      <w:r w:rsidR="00BA741E" w:rsidRPr="00C661EF">
        <w:rPr>
          <w:rFonts w:asciiTheme="minorHAnsi" w:hAnsiTheme="minorHAnsi" w:cstheme="minorHAnsi"/>
          <w:sz w:val="22"/>
        </w:rPr>
        <w:t xml:space="preserve"> </w:t>
      </w:r>
    </w:p>
    <w:p w14:paraId="744A7736" w14:textId="77777777" w:rsidR="00C661EF" w:rsidRDefault="00C661EF" w:rsidP="00C661EF">
      <w:pPr>
        <w:pStyle w:val="NoSpacing"/>
        <w:rPr>
          <w:rFonts w:asciiTheme="minorHAnsi" w:hAnsiTheme="minorHAnsi" w:cstheme="minorHAnsi"/>
          <w:sz w:val="22"/>
        </w:rPr>
      </w:pPr>
    </w:p>
    <w:p w14:paraId="3FE470B6" w14:textId="6C8CE56D" w:rsidR="003D455A" w:rsidRPr="00C661EF" w:rsidRDefault="00A51E4E" w:rsidP="00C661EF">
      <w:pPr>
        <w:pStyle w:val="NoSpacing"/>
        <w:rPr>
          <w:rFonts w:asciiTheme="minorHAnsi" w:hAnsiTheme="minorHAnsi" w:cstheme="minorHAnsi"/>
          <w:sz w:val="22"/>
        </w:rPr>
      </w:pPr>
      <w:r w:rsidRPr="00C661EF">
        <w:rPr>
          <w:rFonts w:asciiTheme="minorHAnsi" w:hAnsiTheme="minorHAnsi" w:cstheme="minorHAnsi"/>
          <w:sz w:val="22"/>
        </w:rPr>
        <w:t>In this</w:t>
      </w:r>
      <w:r w:rsidR="003D455A" w:rsidRPr="00C661EF">
        <w:rPr>
          <w:rFonts w:asciiTheme="minorHAnsi" w:hAnsiTheme="minorHAnsi" w:cstheme="minorHAnsi"/>
          <w:sz w:val="22"/>
        </w:rPr>
        <w:t xml:space="preserve"> </w:t>
      </w:r>
      <w:r w:rsidRPr="00C661EF">
        <w:rPr>
          <w:rFonts w:asciiTheme="minorHAnsi" w:hAnsiTheme="minorHAnsi" w:cstheme="minorHAnsi"/>
          <w:sz w:val="22"/>
        </w:rPr>
        <w:t xml:space="preserve">assignment, you will define and document </w:t>
      </w:r>
      <w:r w:rsidR="003D455A" w:rsidRPr="00C661EF">
        <w:rPr>
          <w:rFonts w:asciiTheme="minorHAnsi" w:hAnsiTheme="minorHAnsi" w:cstheme="minorHAnsi"/>
          <w:sz w:val="22"/>
        </w:rPr>
        <w:t xml:space="preserve">the project’s tasks </w:t>
      </w:r>
      <w:r w:rsidRPr="00C661EF">
        <w:rPr>
          <w:rFonts w:asciiTheme="minorHAnsi" w:hAnsiTheme="minorHAnsi" w:cstheme="minorHAnsi"/>
          <w:sz w:val="22"/>
        </w:rPr>
        <w:t xml:space="preserve">and project’s deliverables </w:t>
      </w:r>
      <w:r w:rsidR="003D455A" w:rsidRPr="00C661EF">
        <w:rPr>
          <w:rFonts w:asciiTheme="minorHAnsi" w:hAnsiTheme="minorHAnsi" w:cstheme="minorHAnsi"/>
          <w:sz w:val="22"/>
        </w:rPr>
        <w:t>and their relationships to each. You will develop the work</w:t>
      </w:r>
      <w:r w:rsidR="00A1476F" w:rsidRPr="00C661EF">
        <w:rPr>
          <w:rFonts w:asciiTheme="minorHAnsi" w:hAnsiTheme="minorHAnsi" w:cstheme="minorHAnsi"/>
          <w:sz w:val="22"/>
        </w:rPr>
        <w:t>-</w:t>
      </w:r>
      <w:r w:rsidR="003D455A" w:rsidRPr="00C661EF">
        <w:rPr>
          <w:rFonts w:asciiTheme="minorHAnsi" w:hAnsiTheme="minorHAnsi" w:cstheme="minorHAnsi"/>
          <w:sz w:val="22"/>
        </w:rPr>
        <w:t>breakdow</w:t>
      </w:r>
      <w:r w:rsidR="00F533D5" w:rsidRPr="00C661EF">
        <w:rPr>
          <w:rFonts w:asciiTheme="minorHAnsi" w:hAnsiTheme="minorHAnsi" w:cstheme="minorHAnsi"/>
          <w:sz w:val="22"/>
        </w:rPr>
        <w:t xml:space="preserve">n structure (WBS) and </w:t>
      </w:r>
      <w:r w:rsidRPr="00C661EF">
        <w:rPr>
          <w:rFonts w:asciiTheme="minorHAnsi" w:hAnsiTheme="minorHAnsi" w:cstheme="minorHAnsi"/>
          <w:sz w:val="22"/>
        </w:rPr>
        <w:t xml:space="preserve">project </w:t>
      </w:r>
      <w:r w:rsidR="00F533D5" w:rsidRPr="00C661EF">
        <w:rPr>
          <w:rFonts w:asciiTheme="minorHAnsi" w:hAnsiTheme="minorHAnsi" w:cstheme="minorHAnsi"/>
          <w:sz w:val="22"/>
        </w:rPr>
        <w:t>timelines</w:t>
      </w:r>
      <w:r w:rsidR="003D455A" w:rsidRPr="00C661EF">
        <w:rPr>
          <w:rFonts w:asciiTheme="minorHAnsi" w:hAnsiTheme="minorHAnsi" w:cstheme="minorHAnsi"/>
          <w:sz w:val="22"/>
        </w:rPr>
        <w:t xml:space="preserve"> using a Gantt chart. </w:t>
      </w:r>
    </w:p>
    <w:p w14:paraId="79933070" w14:textId="77777777" w:rsidR="00C661EF" w:rsidRDefault="00C661EF" w:rsidP="00C661EF">
      <w:pPr>
        <w:pStyle w:val="NoSpacing"/>
        <w:rPr>
          <w:rFonts w:asciiTheme="minorHAnsi" w:hAnsiTheme="minorHAnsi" w:cstheme="minorHAnsi"/>
          <w:sz w:val="22"/>
        </w:rPr>
      </w:pPr>
    </w:p>
    <w:p w14:paraId="39C4C431" w14:textId="590D9829" w:rsidR="003D455A" w:rsidRPr="00C661EF" w:rsidRDefault="003D455A" w:rsidP="00C661EF">
      <w:pPr>
        <w:pStyle w:val="NoSpacing"/>
        <w:rPr>
          <w:rFonts w:asciiTheme="minorHAnsi" w:hAnsiTheme="minorHAnsi" w:cstheme="minorHAnsi"/>
          <w:sz w:val="22"/>
        </w:rPr>
      </w:pPr>
      <w:r w:rsidRPr="00C661EF">
        <w:rPr>
          <w:rFonts w:asciiTheme="minorHAnsi" w:hAnsiTheme="minorHAnsi" w:cstheme="minorHAnsi"/>
          <w:sz w:val="22"/>
        </w:rPr>
        <w:t xml:space="preserve">The WBS identifies the project’s tasks </w:t>
      </w:r>
      <w:r w:rsidR="00A51E4E" w:rsidRPr="00C661EF">
        <w:rPr>
          <w:rFonts w:asciiTheme="minorHAnsi" w:hAnsiTheme="minorHAnsi" w:cstheme="minorHAnsi"/>
          <w:sz w:val="22"/>
        </w:rPr>
        <w:t>that need to be completed by priorit</w:t>
      </w:r>
      <w:r w:rsidR="00951007" w:rsidRPr="00C661EF">
        <w:rPr>
          <w:rFonts w:asciiTheme="minorHAnsi" w:hAnsiTheme="minorHAnsi" w:cstheme="minorHAnsi"/>
          <w:sz w:val="22"/>
        </w:rPr>
        <w:t>y</w:t>
      </w:r>
      <w:r w:rsidR="00F533D5" w:rsidRPr="00C661EF">
        <w:rPr>
          <w:rFonts w:asciiTheme="minorHAnsi" w:hAnsiTheme="minorHAnsi" w:cstheme="minorHAnsi"/>
          <w:sz w:val="22"/>
        </w:rPr>
        <w:t>.</w:t>
      </w:r>
      <w:r w:rsidRPr="00C661EF">
        <w:rPr>
          <w:rFonts w:asciiTheme="minorHAnsi" w:hAnsiTheme="minorHAnsi" w:cstheme="minorHAnsi"/>
          <w:sz w:val="22"/>
        </w:rPr>
        <w:t xml:space="preserve"> This breakdown helps the project team </w:t>
      </w:r>
      <w:r w:rsidR="00A51E4E" w:rsidRPr="00C661EF">
        <w:rPr>
          <w:rFonts w:asciiTheme="minorHAnsi" w:hAnsiTheme="minorHAnsi" w:cstheme="minorHAnsi"/>
          <w:sz w:val="22"/>
        </w:rPr>
        <w:t xml:space="preserve">identify all tasks needed </w:t>
      </w:r>
      <w:r w:rsidR="00634C11" w:rsidRPr="00C661EF">
        <w:rPr>
          <w:rFonts w:asciiTheme="minorHAnsi" w:hAnsiTheme="minorHAnsi" w:cstheme="minorHAnsi"/>
          <w:sz w:val="22"/>
        </w:rPr>
        <w:t>to get</w:t>
      </w:r>
      <w:r w:rsidR="00A51E4E" w:rsidRPr="00C661EF">
        <w:rPr>
          <w:rFonts w:asciiTheme="minorHAnsi" w:hAnsiTheme="minorHAnsi" w:cstheme="minorHAnsi"/>
          <w:sz w:val="22"/>
        </w:rPr>
        <w:t xml:space="preserve"> </w:t>
      </w:r>
      <w:r w:rsidRPr="00C661EF">
        <w:rPr>
          <w:rFonts w:asciiTheme="minorHAnsi" w:hAnsiTheme="minorHAnsi" w:cstheme="minorHAnsi"/>
          <w:sz w:val="22"/>
        </w:rPr>
        <w:t>the work done and the resources necessary to compl</w:t>
      </w:r>
      <w:r w:rsidR="00F533D5" w:rsidRPr="00C661EF">
        <w:rPr>
          <w:rFonts w:asciiTheme="minorHAnsi" w:hAnsiTheme="minorHAnsi" w:cstheme="minorHAnsi"/>
          <w:sz w:val="22"/>
        </w:rPr>
        <w:t xml:space="preserve">ete it. </w:t>
      </w:r>
      <w:r w:rsidRPr="00C661EF">
        <w:rPr>
          <w:rFonts w:asciiTheme="minorHAnsi" w:hAnsiTheme="minorHAnsi" w:cstheme="minorHAnsi"/>
          <w:sz w:val="22"/>
        </w:rPr>
        <w:t xml:space="preserve">This framework allows you to assign </w:t>
      </w:r>
      <w:r w:rsidR="00A1476F" w:rsidRPr="00C661EF">
        <w:rPr>
          <w:rFonts w:asciiTheme="minorHAnsi" w:hAnsiTheme="minorHAnsi" w:cstheme="minorHAnsi"/>
          <w:sz w:val="22"/>
        </w:rPr>
        <w:t xml:space="preserve">tasks to </w:t>
      </w:r>
      <w:r w:rsidRPr="00C661EF">
        <w:rPr>
          <w:rFonts w:asciiTheme="minorHAnsi" w:hAnsiTheme="minorHAnsi" w:cstheme="minorHAnsi"/>
          <w:sz w:val="22"/>
        </w:rPr>
        <w:t>individual team</w:t>
      </w:r>
      <w:r w:rsidR="00F533D5" w:rsidRPr="00C661EF">
        <w:rPr>
          <w:rFonts w:asciiTheme="minorHAnsi" w:hAnsiTheme="minorHAnsi" w:cstheme="minorHAnsi"/>
          <w:sz w:val="22"/>
        </w:rPr>
        <w:t xml:space="preserve"> members</w:t>
      </w:r>
      <w:r w:rsidRPr="00C661EF">
        <w:rPr>
          <w:rFonts w:asciiTheme="minorHAnsi" w:hAnsiTheme="minorHAnsi" w:cstheme="minorHAnsi"/>
          <w:sz w:val="22"/>
        </w:rPr>
        <w:t xml:space="preserve">, making them accountable </w:t>
      </w:r>
      <w:r w:rsidR="00634C11" w:rsidRPr="00C661EF">
        <w:rPr>
          <w:rFonts w:asciiTheme="minorHAnsi" w:hAnsiTheme="minorHAnsi" w:cstheme="minorHAnsi"/>
          <w:sz w:val="22"/>
        </w:rPr>
        <w:t xml:space="preserve">for those tasks </w:t>
      </w:r>
      <w:r w:rsidRPr="00C661EF">
        <w:rPr>
          <w:rFonts w:asciiTheme="minorHAnsi" w:hAnsiTheme="minorHAnsi" w:cstheme="minorHAnsi"/>
          <w:sz w:val="22"/>
        </w:rPr>
        <w:t xml:space="preserve">in the process. It is important that all tasks be identified and broken down since project delays </w:t>
      </w:r>
      <w:r w:rsidR="00634C11" w:rsidRPr="00C661EF">
        <w:rPr>
          <w:rFonts w:asciiTheme="minorHAnsi" w:hAnsiTheme="minorHAnsi" w:cstheme="minorHAnsi"/>
          <w:sz w:val="22"/>
        </w:rPr>
        <w:t xml:space="preserve">or even failure </w:t>
      </w:r>
      <w:r w:rsidRPr="00C661EF">
        <w:rPr>
          <w:rFonts w:asciiTheme="minorHAnsi" w:hAnsiTheme="minorHAnsi" w:cstheme="minorHAnsi"/>
          <w:sz w:val="22"/>
        </w:rPr>
        <w:t>frequently result from forgotten or overlooked tasks rather than imprecise guesstimates.</w:t>
      </w:r>
    </w:p>
    <w:p w14:paraId="22EC9C32" w14:textId="77777777" w:rsidR="00C661EF" w:rsidRDefault="00C661EF" w:rsidP="00C661EF">
      <w:pPr>
        <w:pStyle w:val="NoSpacing"/>
        <w:rPr>
          <w:rFonts w:asciiTheme="minorHAnsi" w:hAnsiTheme="minorHAnsi" w:cstheme="minorHAnsi"/>
          <w:sz w:val="22"/>
        </w:rPr>
      </w:pPr>
    </w:p>
    <w:p w14:paraId="4CA76FFB" w14:textId="27296461" w:rsidR="003D455A" w:rsidRPr="00C661EF" w:rsidRDefault="003D455A" w:rsidP="00C661EF">
      <w:pPr>
        <w:pStyle w:val="NoSpacing"/>
        <w:rPr>
          <w:rFonts w:asciiTheme="minorHAnsi" w:hAnsiTheme="minorHAnsi" w:cstheme="minorHAnsi"/>
          <w:sz w:val="22"/>
        </w:rPr>
      </w:pPr>
      <w:r w:rsidRPr="00C661EF">
        <w:rPr>
          <w:rFonts w:asciiTheme="minorHAnsi" w:hAnsiTheme="minorHAnsi" w:cstheme="minorHAnsi"/>
          <w:sz w:val="22"/>
        </w:rPr>
        <w:t xml:space="preserve">The Gantt chart, named after Henry Gantt, clearly shows the start and completion dates for all major </w:t>
      </w:r>
      <w:r w:rsidR="00634C11" w:rsidRPr="00C661EF">
        <w:rPr>
          <w:rFonts w:asciiTheme="minorHAnsi" w:hAnsiTheme="minorHAnsi" w:cstheme="minorHAnsi"/>
          <w:sz w:val="22"/>
        </w:rPr>
        <w:t>project activities and subtasks.</w:t>
      </w:r>
      <w:r w:rsidRPr="00C661EF">
        <w:rPr>
          <w:rFonts w:asciiTheme="minorHAnsi" w:hAnsiTheme="minorHAnsi" w:cstheme="minorHAnsi"/>
          <w:sz w:val="22"/>
        </w:rPr>
        <w:t xml:space="preserve"> The Gantt chart is straightforward, easy to understand</w:t>
      </w:r>
      <w:r w:rsidR="00EF0C6D" w:rsidRPr="00C661EF">
        <w:rPr>
          <w:rFonts w:asciiTheme="minorHAnsi" w:hAnsiTheme="minorHAnsi" w:cstheme="minorHAnsi"/>
          <w:sz w:val="22"/>
        </w:rPr>
        <w:t>,</w:t>
      </w:r>
      <w:r w:rsidRPr="00C661EF">
        <w:rPr>
          <w:rFonts w:asciiTheme="minorHAnsi" w:hAnsiTheme="minorHAnsi" w:cstheme="minorHAnsi"/>
          <w:sz w:val="22"/>
        </w:rPr>
        <w:t xml:space="preserve"> and simple to change. It provides a snapshot of the project, and one can immediately identify task durations and distinguish tasks </w:t>
      </w:r>
      <w:r w:rsidRPr="00C661EF">
        <w:rPr>
          <w:rFonts w:asciiTheme="minorHAnsi" w:hAnsiTheme="minorHAnsi" w:cstheme="minorHAnsi"/>
          <w:sz w:val="22"/>
        </w:rPr>
        <w:lastRenderedPageBreak/>
        <w:t xml:space="preserve">dependent upon other tasks to be completed before they are </w:t>
      </w:r>
      <w:r w:rsidR="00634C11" w:rsidRPr="00C661EF">
        <w:rPr>
          <w:rFonts w:asciiTheme="minorHAnsi" w:hAnsiTheme="minorHAnsi" w:cstheme="minorHAnsi"/>
          <w:sz w:val="22"/>
        </w:rPr>
        <w:t>started</w:t>
      </w:r>
      <w:r w:rsidRPr="00C661EF">
        <w:rPr>
          <w:rFonts w:asciiTheme="minorHAnsi" w:hAnsiTheme="minorHAnsi" w:cstheme="minorHAnsi"/>
          <w:sz w:val="22"/>
        </w:rPr>
        <w:t xml:space="preserve">. </w:t>
      </w:r>
      <w:r w:rsidR="00634C11" w:rsidRPr="00C661EF">
        <w:rPr>
          <w:rFonts w:asciiTheme="minorHAnsi" w:hAnsiTheme="minorHAnsi" w:cstheme="minorHAnsi"/>
          <w:sz w:val="22"/>
        </w:rPr>
        <w:t xml:space="preserve">Understanding of all </w:t>
      </w:r>
      <w:r w:rsidRPr="00C661EF">
        <w:rPr>
          <w:rFonts w:asciiTheme="minorHAnsi" w:hAnsiTheme="minorHAnsi" w:cstheme="minorHAnsi"/>
          <w:sz w:val="22"/>
        </w:rPr>
        <w:t xml:space="preserve">dependencies </w:t>
      </w:r>
      <w:r w:rsidR="00634C11" w:rsidRPr="00C661EF">
        <w:rPr>
          <w:rFonts w:asciiTheme="minorHAnsi" w:hAnsiTheme="minorHAnsi" w:cstheme="minorHAnsi"/>
          <w:sz w:val="22"/>
        </w:rPr>
        <w:t>is critical</w:t>
      </w:r>
      <w:r w:rsidRPr="00C661EF">
        <w:rPr>
          <w:rFonts w:asciiTheme="minorHAnsi" w:hAnsiTheme="minorHAnsi" w:cstheme="minorHAnsi"/>
          <w:sz w:val="22"/>
        </w:rPr>
        <w:t xml:space="preserve"> for the project manager who is </w:t>
      </w:r>
      <w:r w:rsidR="00634C11" w:rsidRPr="00C661EF">
        <w:rPr>
          <w:rFonts w:asciiTheme="minorHAnsi" w:hAnsiTheme="minorHAnsi" w:cstheme="minorHAnsi"/>
          <w:sz w:val="22"/>
        </w:rPr>
        <w:t xml:space="preserve">ultimately responsible for time, </w:t>
      </w:r>
      <w:r w:rsidRPr="00C661EF">
        <w:rPr>
          <w:rFonts w:asciiTheme="minorHAnsi" w:hAnsiTheme="minorHAnsi" w:cstheme="minorHAnsi"/>
          <w:sz w:val="22"/>
        </w:rPr>
        <w:t>budget</w:t>
      </w:r>
      <w:r w:rsidR="00634C11" w:rsidRPr="00C661EF">
        <w:rPr>
          <w:rFonts w:asciiTheme="minorHAnsi" w:hAnsiTheme="minorHAnsi" w:cstheme="minorHAnsi"/>
          <w:sz w:val="22"/>
        </w:rPr>
        <w:t>s</w:t>
      </w:r>
      <w:r w:rsidR="005F260E">
        <w:rPr>
          <w:rFonts w:asciiTheme="minorHAnsi" w:hAnsiTheme="minorHAnsi" w:cstheme="minorHAnsi"/>
          <w:sz w:val="22"/>
        </w:rPr>
        <w:t>,</w:t>
      </w:r>
      <w:r w:rsidR="00634C11" w:rsidRPr="00C661EF">
        <w:rPr>
          <w:rFonts w:asciiTheme="minorHAnsi" w:hAnsiTheme="minorHAnsi" w:cstheme="minorHAnsi"/>
          <w:sz w:val="22"/>
        </w:rPr>
        <w:t xml:space="preserve"> and resource allocation</w:t>
      </w:r>
      <w:r w:rsidRPr="00C661EF">
        <w:rPr>
          <w:rFonts w:asciiTheme="minorHAnsi" w:hAnsiTheme="minorHAnsi" w:cstheme="minorHAnsi"/>
          <w:sz w:val="22"/>
        </w:rPr>
        <w:t xml:space="preserve">. </w:t>
      </w:r>
    </w:p>
    <w:p w14:paraId="71E15528" w14:textId="77777777" w:rsidR="00C661EF" w:rsidRDefault="00C661EF" w:rsidP="00C661EF">
      <w:pPr>
        <w:pStyle w:val="NoSpacing"/>
        <w:rPr>
          <w:rFonts w:asciiTheme="minorHAnsi" w:hAnsiTheme="minorHAnsi" w:cstheme="minorHAnsi"/>
          <w:sz w:val="22"/>
        </w:rPr>
      </w:pPr>
    </w:p>
    <w:p w14:paraId="4E7FC467" w14:textId="79FC93DC" w:rsidR="00634C11" w:rsidRPr="00C661EF" w:rsidRDefault="00951007" w:rsidP="00C661EF">
      <w:pPr>
        <w:pStyle w:val="NoSpacing"/>
        <w:rPr>
          <w:rFonts w:asciiTheme="minorHAnsi" w:hAnsiTheme="minorHAnsi" w:cstheme="minorHAnsi"/>
          <w:sz w:val="22"/>
        </w:rPr>
      </w:pPr>
      <w:r w:rsidRPr="00C661EF">
        <w:rPr>
          <w:rFonts w:asciiTheme="minorHAnsi" w:hAnsiTheme="minorHAnsi" w:cstheme="minorHAnsi"/>
          <w:sz w:val="22"/>
        </w:rPr>
        <w:t>There are many ways to build a Gantt chart</w:t>
      </w:r>
      <w:r w:rsidR="005F260E">
        <w:rPr>
          <w:rFonts w:asciiTheme="minorHAnsi" w:hAnsiTheme="minorHAnsi" w:cstheme="minorHAnsi"/>
          <w:sz w:val="22"/>
        </w:rPr>
        <w:t>,</w:t>
      </w:r>
      <w:r w:rsidRPr="00C661EF">
        <w:rPr>
          <w:rFonts w:asciiTheme="minorHAnsi" w:hAnsiTheme="minorHAnsi" w:cstheme="minorHAnsi"/>
          <w:sz w:val="22"/>
        </w:rPr>
        <w:t xml:space="preserve"> and you will be provided with several aids to help you. There are many “how to” videos on sites like YouTube that you might want to explore as well. Although you will see two separate tools in the lesson, most often a combined WBS/Gantt chart is developed that combines the two tools. A template for a combined WBS/Gantt chart is provided here that you may use if you wish</w:t>
      </w:r>
      <w:r w:rsidR="003D455A" w:rsidRPr="00C661EF">
        <w:rPr>
          <w:rFonts w:asciiTheme="minorHAnsi" w:hAnsiTheme="minorHAnsi" w:cstheme="minorHAnsi"/>
          <w:sz w:val="22"/>
        </w:rPr>
        <w:t xml:space="preserve">. </w:t>
      </w:r>
    </w:p>
    <w:p w14:paraId="7065964D" w14:textId="1DEB3CA5" w:rsidR="00FA3ECE" w:rsidRDefault="00FA3ECE" w:rsidP="00C661EF">
      <w:pPr>
        <w:pStyle w:val="NoSpacing"/>
        <w:rPr>
          <w:rFonts w:asciiTheme="minorHAnsi" w:hAnsiTheme="minorHAnsi" w:cstheme="minorHAnsi"/>
          <w:sz w:val="22"/>
        </w:rPr>
      </w:pPr>
    </w:p>
    <w:p w14:paraId="74853CA9" w14:textId="77777777" w:rsidR="008378F5" w:rsidRDefault="008378F5" w:rsidP="008378F5">
      <w:pPr>
        <w:pStyle w:val="Heading1"/>
      </w:pPr>
      <w:r>
        <w:t>Course Outcomes</w:t>
      </w:r>
    </w:p>
    <w:p w14:paraId="367504EC" w14:textId="77777777" w:rsidR="008378F5" w:rsidRDefault="008378F5" w:rsidP="008378F5">
      <w:pPr>
        <w:pStyle w:val="NoSpacing"/>
        <w:rPr>
          <w:rFonts w:asciiTheme="minorHAnsi" w:hAnsiTheme="minorHAnsi" w:cstheme="minorHAnsi"/>
          <w:sz w:val="22"/>
        </w:rPr>
      </w:pPr>
      <w:r w:rsidRPr="000B21D5">
        <w:rPr>
          <w:rFonts w:asciiTheme="minorHAnsi" w:hAnsiTheme="minorHAnsi" w:cstheme="minorHAnsi"/>
          <w:sz w:val="22"/>
        </w:rPr>
        <w:t>This activity enables you to meet the following course outcome(s):</w:t>
      </w:r>
    </w:p>
    <w:p w14:paraId="424AB05E" w14:textId="713F77FA" w:rsidR="008378F5" w:rsidRPr="00AA03F3" w:rsidRDefault="008378F5" w:rsidP="008378F5">
      <w:pPr>
        <w:pStyle w:val="NoSpacing"/>
        <w:rPr>
          <w:rFonts w:asciiTheme="minorHAnsi" w:hAnsiTheme="minorHAnsi" w:cstheme="minorHAnsi"/>
          <w:sz w:val="22"/>
        </w:rPr>
      </w:pPr>
      <w:r w:rsidRPr="00AA03F3">
        <w:rPr>
          <w:rFonts w:asciiTheme="minorHAnsi" w:hAnsiTheme="minorHAnsi" w:cstheme="minorHAnsi"/>
          <w:sz w:val="22"/>
        </w:rPr>
        <w:t>1. Apply evidence-based leadership skills and concepts in the execution and evaluation of an executive-level practice change project. (PO 4, 5)</w:t>
      </w:r>
    </w:p>
    <w:p w14:paraId="465CEFCC" w14:textId="77777777" w:rsidR="008378F5" w:rsidRDefault="008378F5" w:rsidP="008378F5">
      <w:pPr>
        <w:pStyle w:val="NoSpacing"/>
        <w:rPr>
          <w:rFonts w:asciiTheme="minorHAnsi" w:hAnsiTheme="minorHAnsi" w:cstheme="minorHAnsi"/>
          <w:sz w:val="22"/>
        </w:rPr>
      </w:pPr>
    </w:p>
    <w:p w14:paraId="7668434B" w14:textId="77777777" w:rsidR="008378F5" w:rsidRPr="00AA03F3" w:rsidRDefault="008378F5" w:rsidP="008378F5">
      <w:pPr>
        <w:pStyle w:val="Heading1"/>
      </w:pPr>
      <w:r w:rsidRPr="00AA03F3">
        <w:t>Due Date</w:t>
      </w:r>
    </w:p>
    <w:p w14:paraId="18EA7A73" w14:textId="77777777" w:rsidR="008378F5" w:rsidRPr="00AA03F3" w:rsidRDefault="008378F5" w:rsidP="008378F5">
      <w:pPr>
        <w:pStyle w:val="NoSpacing"/>
        <w:rPr>
          <w:rFonts w:asciiTheme="minorHAnsi" w:hAnsiTheme="minorHAnsi" w:cstheme="minorHAnsi"/>
          <w:sz w:val="22"/>
        </w:rPr>
      </w:pPr>
      <w:r w:rsidRPr="00AA03F3">
        <w:rPr>
          <w:rFonts w:asciiTheme="minorHAnsi" w:hAnsiTheme="minorHAnsi" w:cstheme="minorHAnsi"/>
          <w:sz w:val="22"/>
        </w:rPr>
        <w:t>Sunday 11:59 p.m. MT at the end of Week 2</w:t>
      </w:r>
      <w:r w:rsidRPr="00AA03F3">
        <w:rPr>
          <w:rFonts w:asciiTheme="minorHAnsi" w:hAnsiTheme="minorHAnsi" w:cstheme="minorHAnsi"/>
          <w:sz w:val="22"/>
        </w:rPr>
        <w:br/>
      </w:r>
    </w:p>
    <w:p w14:paraId="76685E52" w14:textId="77777777" w:rsidR="008378F5" w:rsidRDefault="008378F5" w:rsidP="008378F5">
      <w:pPr>
        <w:pStyle w:val="Heading1"/>
      </w:pPr>
      <w:r>
        <w:t>Total Points Possible</w:t>
      </w:r>
    </w:p>
    <w:p w14:paraId="1CF77A1C" w14:textId="77777777" w:rsidR="008378F5" w:rsidRPr="00AA03F3" w:rsidRDefault="008378F5" w:rsidP="008378F5">
      <w:pPr>
        <w:pStyle w:val="NoSpacing"/>
        <w:rPr>
          <w:rFonts w:asciiTheme="minorHAnsi" w:hAnsiTheme="minorHAnsi" w:cstheme="minorHAnsi"/>
          <w:sz w:val="22"/>
        </w:rPr>
      </w:pPr>
      <w:r w:rsidRPr="00AA03F3">
        <w:rPr>
          <w:rFonts w:asciiTheme="minorHAnsi" w:hAnsiTheme="minorHAnsi" w:cstheme="minorHAnsi"/>
          <w:sz w:val="22"/>
        </w:rPr>
        <w:t>100 points</w:t>
      </w:r>
    </w:p>
    <w:p w14:paraId="6482445B" w14:textId="77777777" w:rsidR="008378F5" w:rsidRPr="00C661EF" w:rsidRDefault="008378F5" w:rsidP="00C661EF">
      <w:pPr>
        <w:pStyle w:val="NoSpacing"/>
        <w:rPr>
          <w:rFonts w:asciiTheme="minorHAnsi" w:hAnsiTheme="minorHAnsi" w:cstheme="minorHAnsi"/>
          <w:sz w:val="22"/>
        </w:rPr>
      </w:pPr>
    </w:p>
    <w:p w14:paraId="56D3310D" w14:textId="508D232A" w:rsidR="00B9427D" w:rsidRDefault="008378F5" w:rsidP="00634C11">
      <w:pPr>
        <w:pStyle w:val="Heading1"/>
      </w:pPr>
      <w:r>
        <w:t>Assignment Overview</w:t>
      </w:r>
    </w:p>
    <w:p w14:paraId="587C573F" w14:textId="37FD732E" w:rsidR="00AC4713" w:rsidRPr="00B33459" w:rsidRDefault="00B9427D" w:rsidP="00B33459">
      <w:pPr>
        <w:pStyle w:val="NoSpacing"/>
        <w:rPr>
          <w:rFonts w:asciiTheme="minorHAnsi" w:hAnsiTheme="minorHAnsi" w:cstheme="minorHAnsi"/>
          <w:sz w:val="22"/>
        </w:rPr>
      </w:pPr>
      <w:r w:rsidRPr="00B33459">
        <w:rPr>
          <w:rFonts w:asciiTheme="minorHAnsi" w:hAnsiTheme="minorHAnsi" w:cstheme="minorHAnsi"/>
          <w:sz w:val="22"/>
        </w:rPr>
        <w:t>Please complete the following r</w:t>
      </w:r>
      <w:r w:rsidR="00AC4713" w:rsidRPr="00B33459">
        <w:rPr>
          <w:rFonts w:asciiTheme="minorHAnsi" w:hAnsiTheme="minorHAnsi" w:cstheme="minorHAnsi"/>
          <w:sz w:val="22"/>
        </w:rPr>
        <w:t>equirements</w:t>
      </w:r>
      <w:r w:rsidRPr="00B33459">
        <w:rPr>
          <w:rFonts w:asciiTheme="minorHAnsi" w:hAnsiTheme="minorHAnsi" w:cstheme="minorHAnsi"/>
          <w:sz w:val="22"/>
        </w:rPr>
        <w:t>:</w:t>
      </w:r>
    </w:p>
    <w:p w14:paraId="352BF0AB" w14:textId="48A87F5B" w:rsidR="003D455A" w:rsidRPr="00B33459" w:rsidRDefault="003D455A" w:rsidP="00B33459">
      <w:pPr>
        <w:pStyle w:val="NoSpacing"/>
        <w:numPr>
          <w:ilvl w:val="0"/>
          <w:numId w:val="26"/>
        </w:numPr>
        <w:rPr>
          <w:rFonts w:asciiTheme="minorHAnsi" w:hAnsiTheme="minorHAnsi" w:cstheme="minorHAnsi"/>
          <w:sz w:val="22"/>
        </w:rPr>
      </w:pPr>
      <w:r w:rsidRPr="00B33459">
        <w:rPr>
          <w:rFonts w:asciiTheme="minorHAnsi" w:hAnsiTheme="minorHAnsi" w:cstheme="minorHAnsi"/>
          <w:sz w:val="22"/>
        </w:rPr>
        <w:t>Complete the WBS and Gantt chart documents.</w:t>
      </w:r>
    </w:p>
    <w:p w14:paraId="52800943" w14:textId="77777777" w:rsidR="008D2213" w:rsidRPr="00B33459" w:rsidRDefault="008D2213" w:rsidP="00E522B7">
      <w:pPr>
        <w:pStyle w:val="NoSpacing"/>
        <w:numPr>
          <w:ilvl w:val="0"/>
          <w:numId w:val="26"/>
        </w:numPr>
        <w:rPr>
          <w:rFonts w:asciiTheme="minorHAnsi" w:hAnsiTheme="minorHAnsi" w:cstheme="minorHAnsi"/>
          <w:sz w:val="22"/>
        </w:rPr>
      </w:pPr>
      <w:r w:rsidRPr="00B33459">
        <w:rPr>
          <w:rFonts w:asciiTheme="minorHAnsi" w:hAnsiTheme="minorHAnsi" w:cstheme="minorHAnsi"/>
          <w:sz w:val="22"/>
        </w:rPr>
        <w:t xml:space="preserve">All project tasks must be identified and broken down in your WBS. </w:t>
      </w:r>
    </w:p>
    <w:p w14:paraId="14F02A02" w14:textId="77777777" w:rsidR="008D2213" w:rsidRPr="00B33459" w:rsidRDefault="008D2213" w:rsidP="00E522B7">
      <w:pPr>
        <w:pStyle w:val="NoSpacing"/>
        <w:numPr>
          <w:ilvl w:val="0"/>
          <w:numId w:val="26"/>
        </w:numPr>
        <w:rPr>
          <w:rFonts w:asciiTheme="minorHAnsi" w:hAnsiTheme="minorHAnsi" w:cstheme="minorHAnsi"/>
          <w:sz w:val="22"/>
        </w:rPr>
      </w:pPr>
      <w:r w:rsidRPr="00B33459">
        <w:rPr>
          <w:rFonts w:asciiTheme="minorHAnsi" w:hAnsiTheme="minorHAnsi" w:cstheme="minorHAnsi"/>
          <w:sz w:val="22"/>
        </w:rPr>
        <w:t xml:space="preserve">The Gantt chart must provide timelines for all major project tasks and subtasks using a Gantt chart model of your choosing. </w:t>
      </w:r>
    </w:p>
    <w:p w14:paraId="1B062799" w14:textId="74009AFB" w:rsidR="00B33459" w:rsidRDefault="00B33459" w:rsidP="00B33459">
      <w:pPr>
        <w:pStyle w:val="NoSpacing"/>
        <w:rPr>
          <w:rFonts w:asciiTheme="minorHAnsi" w:hAnsiTheme="minorHAnsi" w:cstheme="minorHAnsi"/>
          <w:sz w:val="22"/>
        </w:rPr>
      </w:pPr>
    </w:p>
    <w:p w14:paraId="49184DC8" w14:textId="77777777" w:rsidR="008378F5" w:rsidRDefault="008378F5" w:rsidP="008378F5">
      <w:pPr>
        <w:pStyle w:val="Heading1"/>
      </w:pPr>
      <w:r>
        <w:t>Assignment Instructions</w:t>
      </w:r>
    </w:p>
    <w:p w14:paraId="6E15BDF0" w14:textId="3A20A4EE" w:rsidR="00057C8D" w:rsidRPr="00B33459" w:rsidRDefault="00057C8D" w:rsidP="00B33459">
      <w:pPr>
        <w:pStyle w:val="NoSpacing"/>
        <w:numPr>
          <w:ilvl w:val="0"/>
          <w:numId w:val="27"/>
        </w:numPr>
        <w:rPr>
          <w:rFonts w:asciiTheme="minorHAnsi" w:hAnsiTheme="minorHAnsi" w:cstheme="minorHAnsi"/>
          <w:sz w:val="22"/>
        </w:rPr>
      </w:pPr>
      <w:r w:rsidRPr="00B33459">
        <w:rPr>
          <w:rFonts w:asciiTheme="minorHAnsi" w:hAnsiTheme="minorHAnsi" w:cstheme="minorHAnsi"/>
          <w:sz w:val="22"/>
        </w:rPr>
        <w:t>A combined WBS/Gantt chart is an acceptable deliverable for this assignment</w:t>
      </w:r>
    </w:p>
    <w:p w14:paraId="12BC74B0" w14:textId="4ADCC6EC" w:rsidR="00D82479" w:rsidRPr="00B33459" w:rsidRDefault="009457D7" w:rsidP="00B33459">
      <w:pPr>
        <w:pStyle w:val="NoSpacing"/>
        <w:numPr>
          <w:ilvl w:val="0"/>
          <w:numId w:val="27"/>
        </w:numPr>
        <w:rPr>
          <w:rFonts w:asciiTheme="minorHAnsi" w:hAnsiTheme="minorHAnsi" w:cstheme="minorHAnsi"/>
          <w:sz w:val="22"/>
        </w:rPr>
      </w:pPr>
      <w:r w:rsidRPr="009457D7">
        <w:rPr>
          <w:rFonts w:asciiTheme="minorHAnsi" w:hAnsiTheme="minorHAnsi" w:cstheme="minorHAnsi"/>
          <w:sz w:val="22"/>
        </w:rPr>
        <w:t>Grammar, spelling, punctuation, references, and citations are consistent with formal academic writing and APA format as expressed in the current edition</w:t>
      </w:r>
      <w:r w:rsidR="006C7F24" w:rsidRPr="00B33459">
        <w:rPr>
          <w:rFonts w:asciiTheme="minorHAnsi" w:hAnsiTheme="minorHAnsi" w:cstheme="minorHAnsi"/>
          <w:sz w:val="22"/>
        </w:rPr>
        <w:t>.</w:t>
      </w:r>
    </w:p>
    <w:p w14:paraId="4CCB7F20" w14:textId="6C62E89E" w:rsidR="007260A5" w:rsidRPr="00B33459" w:rsidRDefault="007260A5" w:rsidP="00B33459">
      <w:pPr>
        <w:pStyle w:val="NoSpacing"/>
        <w:rPr>
          <w:rFonts w:asciiTheme="minorHAnsi" w:hAnsiTheme="minorHAnsi" w:cstheme="minorHAnsi"/>
          <w:sz w:val="22"/>
        </w:rPr>
      </w:pPr>
    </w:p>
    <w:p w14:paraId="14289F3D" w14:textId="77777777" w:rsidR="00680760" w:rsidRDefault="00680760" w:rsidP="00680760">
      <w:pPr>
        <w:pStyle w:val="Heading1"/>
      </w:pPr>
      <w:r>
        <w:t>Revision Process</w:t>
      </w:r>
    </w:p>
    <w:p w14:paraId="7571A858" w14:textId="7245A704" w:rsidR="00680760" w:rsidRPr="00097340" w:rsidRDefault="00680760" w:rsidP="00680760">
      <w:pPr>
        <w:spacing w:after="120"/>
        <w:rPr>
          <w:rFonts w:cs="Arial"/>
        </w:rPr>
      </w:pPr>
      <w:r w:rsidRPr="00097340">
        <w:rPr>
          <w:rFonts w:cs="Arial"/>
        </w:rPr>
        <w:t xml:space="preserve">If you do not receive at least a </w:t>
      </w:r>
      <w:r w:rsidRPr="00097340">
        <w:rPr>
          <w:rFonts w:cs="Arial"/>
          <w:b/>
        </w:rPr>
        <w:t>proficient rating</w:t>
      </w:r>
      <w:r w:rsidRPr="00097340">
        <w:rPr>
          <w:rFonts w:cs="Arial"/>
        </w:rPr>
        <w:t xml:space="preserve"> in any </w:t>
      </w:r>
      <w:r w:rsidRPr="00097340">
        <w:rPr>
          <w:rFonts w:cs="Arial"/>
          <w:b/>
        </w:rPr>
        <w:t>content</w:t>
      </w:r>
      <w:r w:rsidRPr="00097340">
        <w:rPr>
          <w:rFonts w:cs="Arial"/>
          <w:color w:val="FF0000"/>
        </w:rPr>
        <w:t xml:space="preserve"> </w:t>
      </w:r>
      <w:r w:rsidRPr="00097340">
        <w:rPr>
          <w:rFonts w:cs="Arial"/>
        </w:rPr>
        <w:t>category, you can re-submit your assignment with revision to that content category to improve the points earned within that specific section.</w:t>
      </w:r>
      <w:r w:rsidR="00BA741E">
        <w:rPr>
          <w:rFonts w:cs="Arial"/>
        </w:rPr>
        <w:t xml:space="preserve"> </w:t>
      </w:r>
      <w:r w:rsidRPr="00097340">
        <w:rPr>
          <w:rFonts w:cs="Arial"/>
        </w:rPr>
        <w:t>Please note the following guidelines:</w:t>
      </w:r>
    </w:p>
    <w:p w14:paraId="24543939" w14:textId="77777777" w:rsidR="00680760" w:rsidRPr="007B79D0" w:rsidRDefault="00680760" w:rsidP="007B79D0">
      <w:pPr>
        <w:pStyle w:val="ListParagraph"/>
        <w:numPr>
          <w:ilvl w:val="0"/>
          <w:numId w:val="29"/>
        </w:numPr>
        <w:spacing w:after="120"/>
        <w:rPr>
          <w:rFonts w:cs="Arial"/>
        </w:rPr>
      </w:pPr>
      <w:r w:rsidRPr="007B79D0">
        <w:rPr>
          <w:rFonts w:cs="Arial"/>
        </w:rPr>
        <w:t xml:space="preserve">After receiving your assignment grade, you have </w:t>
      </w:r>
      <w:r w:rsidRPr="007B79D0">
        <w:rPr>
          <w:rFonts w:cs="Arial"/>
          <w:b/>
        </w:rPr>
        <w:t>one</w:t>
      </w:r>
      <w:r w:rsidRPr="007B79D0">
        <w:rPr>
          <w:rFonts w:cs="Arial"/>
        </w:rPr>
        <w:t xml:space="preserve"> opportunity to resubmit. </w:t>
      </w:r>
    </w:p>
    <w:p w14:paraId="4E23FFEC" w14:textId="2DDF5FC9" w:rsidR="00680760" w:rsidRPr="007B79D0" w:rsidRDefault="00680760" w:rsidP="007B79D0">
      <w:pPr>
        <w:pStyle w:val="ListParagraph"/>
        <w:numPr>
          <w:ilvl w:val="0"/>
          <w:numId w:val="29"/>
        </w:numPr>
        <w:spacing w:after="120"/>
        <w:rPr>
          <w:rFonts w:cs="Arial"/>
        </w:rPr>
      </w:pPr>
      <w:r w:rsidRPr="007B79D0">
        <w:rPr>
          <w:rFonts w:cs="Arial"/>
        </w:rPr>
        <w:lastRenderedPageBreak/>
        <w:t>In order to resubmit, your initial submission must have been a complete assignment.</w:t>
      </w:r>
      <w:r w:rsidR="00BA741E" w:rsidRPr="007B79D0">
        <w:rPr>
          <w:rFonts w:cs="Arial"/>
        </w:rPr>
        <w:t xml:space="preserve"> </w:t>
      </w:r>
      <w:r w:rsidRPr="007B79D0">
        <w:rPr>
          <w:rFonts w:cs="Arial"/>
        </w:rPr>
        <w:t xml:space="preserve">Rough drafts will not be graded or allowed for resubmission. </w:t>
      </w:r>
    </w:p>
    <w:p w14:paraId="561DCDC2" w14:textId="268F1615" w:rsidR="00680760" w:rsidRPr="007B79D0" w:rsidRDefault="00680760" w:rsidP="007B79D0">
      <w:pPr>
        <w:pStyle w:val="ListParagraph"/>
        <w:numPr>
          <w:ilvl w:val="0"/>
          <w:numId w:val="29"/>
        </w:numPr>
        <w:spacing w:after="120"/>
        <w:rPr>
          <w:rFonts w:cs="Arial"/>
        </w:rPr>
      </w:pPr>
      <w:r w:rsidRPr="007B79D0">
        <w:rPr>
          <w:rFonts w:cs="Arial"/>
        </w:rPr>
        <w:t xml:space="preserve">Only </w:t>
      </w:r>
      <w:r w:rsidRPr="007B79D0">
        <w:rPr>
          <w:rFonts w:cs="Arial"/>
          <w:b/>
        </w:rPr>
        <w:t>content</w:t>
      </w:r>
      <w:r w:rsidRPr="007B79D0">
        <w:rPr>
          <w:rFonts w:cs="Arial"/>
        </w:rPr>
        <w:t xml:space="preserve"> sections that did not receive at least a proficient rating with the first submission may be revised to earn a better score in that content category.</w:t>
      </w:r>
      <w:r w:rsidR="00BA741E" w:rsidRPr="007B79D0">
        <w:rPr>
          <w:rFonts w:cs="Arial"/>
        </w:rPr>
        <w:t xml:space="preserve"> </w:t>
      </w:r>
      <w:r w:rsidRPr="007B79D0">
        <w:rPr>
          <w:rFonts w:cs="Arial"/>
        </w:rPr>
        <w:t>APA format and writing style will not be re-graded.</w:t>
      </w:r>
    </w:p>
    <w:p w14:paraId="506B8130" w14:textId="77777777" w:rsidR="00680760" w:rsidRPr="007B79D0" w:rsidRDefault="00680760" w:rsidP="007B79D0">
      <w:pPr>
        <w:pStyle w:val="ListParagraph"/>
        <w:numPr>
          <w:ilvl w:val="0"/>
          <w:numId w:val="29"/>
        </w:numPr>
        <w:spacing w:after="120"/>
        <w:rPr>
          <w:rFonts w:cs="Arial"/>
        </w:rPr>
      </w:pPr>
      <w:r w:rsidRPr="007B79D0">
        <w:rPr>
          <w:rFonts w:cs="Arial"/>
        </w:rPr>
        <w:t>Points possible for revised and resubmitted work will not exceed the “proficient” rubric category (84%).</w:t>
      </w:r>
    </w:p>
    <w:p w14:paraId="4747F5FD" w14:textId="2067D869" w:rsidR="00680760" w:rsidRPr="007B79D0" w:rsidRDefault="00680760" w:rsidP="007B79D0">
      <w:pPr>
        <w:pStyle w:val="ListParagraph"/>
        <w:numPr>
          <w:ilvl w:val="0"/>
          <w:numId w:val="29"/>
        </w:numPr>
        <w:spacing w:after="120"/>
        <w:rPr>
          <w:rFonts w:cs="Arial"/>
        </w:rPr>
      </w:pPr>
      <w:r w:rsidRPr="007B79D0">
        <w:rPr>
          <w:rFonts w:cs="Arial"/>
        </w:rPr>
        <w:t>Any revision must be submitted for re-evaluation within 7 days after the assignment grade is posted.</w:t>
      </w:r>
      <w:r w:rsidR="00BA741E" w:rsidRPr="007B79D0">
        <w:rPr>
          <w:rFonts w:cs="Arial"/>
        </w:rPr>
        <w:t xml:space="preserve"> </w:t>
      </w:r>
      <w:r w:rsidRPr="007B79D0">
        <w:rPr>
          <w:rFonts w:cs="Arial"/>
        </w:rPr>
        <w:t>For example, if your assignment grade is posted on Friday at 12 noon MT, you have until the following Friday at 12 noon MT to resubmit any content area that did not earn a proficient rating.</w:t>
      </w:r>
    </w:p>
    <w:p w14:paraId="2EB4C5CD" w14:textId="72F33969" w:rsidR="00680760" w:rsidRPr="007B79D0" w:rsidRDefault="00680760" w:rsidP="007B79D0">
      <w:pPr>
        <w:pStyle w:val="ListParagraph"/>
        <w:numPr>
          <w:ilvl w:val="0"/>
          <w:numId w:val="29"/>
        </w:numPr>
        <w:spacing w:after="120"/>
        <w:rPr>
          <w:rFonts w:cs="Arial"/>
        </w:rPr>
      </w:pPr>
      <w:r w:rsidRPr="007B79D0">
        <w:rPr>
          <w:rFonts w:cs="Arial"/>
        </w:rPr>
        <w:t>Within 7 days from your resubmission, the class instructor will post your score for the resubmitted work.</w:t>
      </w:r>
      <w:r w:rsidR="00BA741E" w:rsidRPr="007B79D0">
        <w:rPr>
          <w:rFonts w:cs="Arial"/>
        </w:rPr>
        <w:t xml:space="preserve"> </w:t>
      </w:r>
    </w:p>
    <w:p w14:paraId="6815099C" w14:textId="77777777" w:rsidR="00680760" w:rsidRPr="004743BB" w:rsidRDefault="00680760" w:rsidP="00680760">
      <w:pPr>
        <w:spacing w:after="120"/>
        <w:rPr>
          <w:rFonts w:cs="Arial"/>
          <w:b/>
          <w:bCs/>
        </w:rPr>
      </w:pPr>
      <w:r>
        <w:rPr>
          <w:rFonts w:cs="Arial"/>
          <w:b/>
        </w:rPr>
        <w:t>Steps to follow for resubmission</w:t>
      </w:r>
      <w:r>
        <w:rPr>
          <w:rFonts w:cs="Arial"/>
        </w:rPr>
        <w:t xml:space="preserve"> </w:t>
      </w:r>
      <w:r w:rsidRPr="004743BB">
        <w:rPr>
          <w:rFonts w:cs="Arial"/>
          <w:b/>
          <w:bCs/>
        </w:rPr>
        <w:t>of a content section within an assignment that did not earn a proficient rating on the rubric:</w:t>
      </w:r>
    </w:p>
    <w:p w14:paraId="0A1E9219" w14:textId="77777777" w:rsidR="00680760" w:rsidRPr="007B79D0" w:rsidRDefault="00680760" w:rsidP="007B79D0">
      <w:pPr>
        <w:pStyle w:val="ListParagraph"/>
        <w:numPr>
          <w:ilvl w:val="0"/>
          <w:numId w:val="30"/>
        </w:numPr>
        <w:spacing w:after="120"/>
        <w:rPr>
          <w:rFonts w:cs="Arial"/>
        </w:rPr>
      </w:pPr>
      <w:r w:rsidRPr="007B79D0">
        <w:rPr>
          <w:rFonts w:cs="Arial"/>
          <w:bCs/>
        </w:rPr>
        <w:t>Contact your class instructor privately</w:t>
      </w:r>
      <w:r w:rsidRPr="007B79D0">
        <w:rPr>
          <w:rFonts w:cs="Arial"/>
        </w:rPr>
        <w:t xml:space="preserve"> via email, phone, or Canvas private message to inform him/her that you plan to resubmit a content section of the assignment that did not receive a proficient rating on the rubric.</w:t>
      </w:r>
    </w:p>
    <w:p w14:paraId="2982DB01" w14:textId="59FA3CF7" w:rsidR="007260A5" w:rsidRDefault="00680760" w:rsidP="007B79D0">
      <w:pPr>
        <w:pStyle w:val="ListParagraph"/>
        <w:numPr>
          <w:ilvl w:val="0"/>
          <w:numId w:val="30"/>
        </w:numPr>
        <w:spacing w:after="0" w:line="240" w:lineRule="auto"/>
      </w:pPr>
      <w:r w:rsidRPr="007B79D0">
        <w:rPr>
          <w:bCs/>
        </w:rPr>
        <w:t>Submit the assignment in its entirety</w:t>
      </w:r>
      <w:r>
        <w:t xml:space="preserve"> (including the rewritten content section) within 7 days of the original assignment grade being posted</w:t>
      </w:r>
      <w:r w:rsidR="002E04EF">
        <w:t>.</w:t>
      </w:r>
    </w:p>
    <w:p w14:paraId="7001AE4A" w14:textId="0B882F91" w:rsidR="002E04EF" w:rsidRDefault="002E04EF" w:rsidP="00680760">
      <w:pPr>
        <w:spacing w:after="0" w:line="240" w:lineRule="auto"/>
        <w:rPr>
          <w:rFonts w:cstheme="minorHAnsi"/>
        </w:rPr>
      </w:pPr>
    </w:p>
    <w:p w14:paraId="2D890601" w14:textId="77777777" w:rsidR="00EB7182" w:rsidRPr="008D029C" w:rsidRDefault="00EB7182" w:rsidP="00EB7182">
      <w:pPr>
        <w:pStyle w:val="Heading1"/>
      </w:pPr>
      <w:r w:rsidRPr="006B7696">
        <w:t>Assignment Criteria</w:t>
      </w:r>
    </w:p>
    <w:p w14:paraId="029589B3" w14:textId="77777777" w:rsidR="002E04EF" w:rsidRPr="007260A5" w:rsidRDefault="002E04EF" w:rsidP="00680760">
      <w:pPr>
        <w:spacing w:after="0" w:line="240" w:lineRule="auto"/>
        <w:rPr>
          <w:rFonts w:cstheme="minorHAnsi"/>
        </w:rPr>
      </w:pPr>
    </w:p>
    <w:tbl>
      <w:tblPr>
        <w:tblW w:w="5297" w:type="pct"/>
        <w:tblBorders>
          <w:top w:val="single" w:sz="8" w:space="0" w:color="C0504D"/>
          <w:left w:val="single" w:sz="8" w:space="0" w:color="C0504D"/>
          <w:bottom w:val="single" w:sz="8" w:space="0" w:color="C0504D"/>
          <w:right w:val="single" w:sz="8" w:space="0" w:color="C0504D"/>
        </w:tblBorders>
        <w:tblCellMar>
          <w:top w:w="29" w:type="dxa"/>
          <w:left w:w="115" w:type="dxa"/>
          <w:bottom w:w="29" w:type="dxa"/>
          <w:right w:w="115" w:type="dxa"/>
        </w:tblCellMar>
        <w:tblLook w:val="04A0" w:firstRow="1" w:lastRow="0" w:firstColumn="1" w:lastColumn="0" w:noHBand="0" w:noVBand="1"/>
      </w:tblPr>
      <w:tblGrid>
        <w:gridCol w:w="1552"/>
        <w:gridCol w:w="904"/>
        <w:gridCol w:w="909"/>
        <w:gridCol w:w="7176"/>
      </w:tblGrid>
      <w:tr w:rsidR="00145BF3" w:rsidRPr="00162A25" w14:paraId="0F5ED0C6" w14:textId="77777777" w:rsidTr="00135E5F">
        <w:trPr>
          <w:trHeight w:val="428"/>
        </w:trPr>
        <w:tc>
          <w:tcPr>
            <w:tcW w:w="736" w:type="pct"/>
            <w:tcBorders>
              <w:top w:val="thinThickLargeGap" w:sz="8" w:space="0" w:color="002060"/>
              <w:left w:val="thinThickLargeGap" w:sz="8" w:space="0" w:color="002060"/>
              <w:bottom w:val="thinThickLargeGap" w:sz="8" w:space="0" w:color="002060"/>
              <w:right w:val="single" w:sz="4" w:space="0" w:color="4F81BD"/>
            </w:tcBorders>
            <w:shd w:val="clear" w:color="auto" w:fill="002060"/>
            <w:hideMark/>
          </w:tcPr>
          <w:p w14:paraId="62D53889" w14:textId="77777777" w:rsidR="00145BF3" w:rsidRPr="00162A25" w:rsidRDefault="00145BF3" w:rsidP="00145BF3">
            <w:pPr>
              <w:rPr>
                <w:rFonts w:cstheme="minorHAnsi"/>
                <w:b/>
                <w:bCs/>
              </w:rPr>
            </w:pPr>
            <w:r w:rsidRPr="00162A25">
              <w:rPr>
                <w:rFonts w:cstheme="minorHAnsi"/>
                <w:b/>
                <w:bCs/>
              </w:rPr>
              <w:t>Category</w:t>
            </w:r>
          </w:p>
        </w:tc>
        <w:tc>
          <w:tcPr>
            <w:tcW w:w="429" w:type="pct"/>
            <w:tcBorders>
              <w:top w:val="thinThickLargeGap" w:sz="8" w:space="0" w:color="002060"/>
              <w:left w:val="single" w:sz="4" w:space="0" w:color="4F81BD"/>
              <w:bottom w:val="thinThickLargeGap" w:sz="8" w:space="0" w:color="002060"/>
              <w:right w:val="single" w:sz="4" w:space="0" w:color="4F81BD"/>
            </w:tcBorders>
            <w:shd w:val="clear" w:color="auto" w:fill="002060"/>
            <w:hideMark/>
          </w:tcPr>
          <w:p w14:paraId="28E6CD3E" w14:textId="77777777" w:rsidR="00145BF3" w:rsidRPr="00162A25" w:rsidRDefault="00145BF3" w:rsidP="00145BF3">
            <w:pPr>
              <w:rPr>
                <w:rFonts w:cstheme="minorHAnsi"/>
                <w:b/>
                <w:bCs/>
              </w:rPr>
            </w:pPr>
            <w:r w:rsidRPr="00162A25">
              <w:rPr>
                <w:rFonts w:cstheme="minorHAnsi"/>
                <w:b/>
                <w:bCs/>
              </w:rPr>
              <w:t>Points</w:t>
            </w:r>
          </w:p>
        </w:tc>
        <w:tc>
          <w:tcPr>
            <w:tcW w:w="431" w:type="pct"/>
            <w:tcBorders>
              <w:top w:val="thinThickLargeGap" w:sz="8" w:space="0" w:color="002060"/>
              <w:left w:val="single" w:sz="4" w:space="0" w:color="4F81BD"/>
              <w:bottom w:val="thinThickLargeGap" w:sz="8" w:space="0" w:color="002060"/>
              <w:right w:val="single" w:sz="4" w:space="0" w:color="4F81BD"/>
            </w:tcBorders>
            <w:shd w:val="clear" w:color="auto" w:fill="002060"/>
            <w:hideMark/>
          </w:tcPr>
          <w:p w14:paraId="395C8576" w14:textId="77777777" w:rsidR="00145BF3" w:rsidRPr="00162A25" w:rsidRDefault="00145BF3" w:rsidP="00145BF3">
            <w:pPr>
              <w:rPr>
                <w:rFonts w:cstheme="minorHAnsi"/>
                <w:b/>
                <w:bCs/>
              </w:rPr>
            </w:pPr>
            <w:r w:rsidRPr="00162A25">
              <w:rPr>
                <w:rFonts w:cstheme="minorHAnsi"/>
                <w:b/>
                <w:bCs/>
              </w:rPr>
              <w:t>%</w:t>
            </w:r>
          </w:p>
        </w:tc>
        <w:tc>
          <w:tcPr>
            <w:tcW w:w="3404" w:type="pct"/>
            <w:tcBorders>
              <w:top w:val="thinThickLargeGap" w:sz="8" w:space="0" w:color="002060"/>
              <w:left w:val="single" w:sz="4" w:space="0" w:color="4F81BD"/>
              <w:bottom w:val="thinThickLargeGap" w:sz="8" w:space="0" w:color="002060"/>
              <w:right w:val="thinThickLargeGap" w:sz="8" w:space="0" w:color="002060"/>
            </w:tcBorders>
            <w:shd w:val="clear" w:color="auto" w:fill="002060"/>
            <w:hideMark/>
          </w:tcPr>
          <w:p w14:paraId="2D78D3B7" w14:textId="77777777" w:rsidR="00145BF3" w:rsidRPr="00162A25" w:rsidRDefault="00145BF3" w:rsidP="00145BF3">
            <w:pPr>
              <w:rPr>
                <w:rFonts w:cstheme="minorHAnsi"/>
                <w:b/>
                <w:bCs/>
              </w:rPr>
            </w:pPr>
            <w:r w:rsidRPr="00162A25">
              <w:rPr>
                <w:rFonts w:cstheme="minorHAnsi"/>
                <w:b/>
                <w:bCs/>
              </w:rPr>
              <w:t>Description</w:t>
            </w:r>
          </w:p>
        </w:tc>
      </w:tr>
      <w:tr w:rsidR="00145BF3" w:rsidRPr="00162A25" w14:paraId="2E104E91" w14:textId="77777777" w:rsidTr="00135E5F">
        <w:tc>
          <w:tcPr>
            <w:tcW w:w="736" w:type="pct"/>
            <w:tcBorders>
              <w:top w:val="thinThickLargeGap" w:sz="8" w:space="0" w:color="002060"/>
              <w:left w:val="thinThickLargeGap" w:sz="8" w:space="0" w:color="002060"/>
              <w:bottom w:val="single" w:sz="4" w:space="0" w:color="4F81BD"/>
              <w:right w:val="single" w:sz="4" w:space="0" w:color="4F81BD"/>
            </w:tcBorders>
            <w:shd w:val="clear" w:color="auto" w:fill="auto"/>
          </w:tcPr>
          <w:p w14:paraId="437C05BC" w14:textId="4BCAC8C5" w:rsidR="00145BF3" w:rsidRPr="00162A25" w:rsidRDefault="00B41F05" w:rsidP="00835322">
            <w:pPr>
              <w:rPr>
                <w:rFonts w:cstheme="minorHAnsi"/>
              </w:rPr>
            </w:pPr>
            <w:r w:rsidRPr="00162A25">
              <w:rPr>
                <w:rFonts w:cstheme="minorHAnsi"/>
              </w:rPr>
              <w:t>All</w:t>
            </w:r>
            <w:r w:rsidR="00355A0F" w:rsidRPr="00162A25">
              <w:rPr>
                <w:rFonts w:cstheme="minorHAnsi"/>
              </w:rPr>
              <w:t xml:space="preserve"> the tasks are broken down into their lowest levels and follow the sample format for the WBS.</w:t>
            </w:r>
            <w:r w:rsidR="00355A0F" w:rsidRPr="00162A25">
              <w:rPr>
                <w:rFonts w:eastAsia="Arial" w:cstheme="minorHAnsi"/>
              </w:rPr>
              <w:t xml:space="preserve"> </w:t>
            </w:r>
          </w:p>
        </w:tc>
        <w:tc>
          <w:tcPr>
            <w:tcW w:w="429" w:type="pct"/>
            <w:tcBorders>
              <w:top w:val="thinThickLargeGap" w:sz="8" w:space="0" w:color="002060"/>
              <w:left w:val="single" w:sz="4" w:space="0" w:color="4F81BD"/>
              <w:bottom w:val="single" w:sz="4" w:space="0" w:color="1F497D"/>
              <w:right w:val="single" w:sz="4" w:space="0" w:color="4F81BD"/>
            </w:tcBorders>
            <w:shd w:val="clear" w:color="auto" w:fill="auto"/>
          </w:tcPr>
          <w:p w14:paraId="07F4D3EB" w14:textId="47C435EF" w:rsidR="00145BF3" w:rsidRPr="00162A25" w:rsidRDefault="00057C8D" w:rsidP="00145BF3">
            <w:pPr>
              <w:jc w:val="center"/>
              <w:rPr>
                <w:rFonts w:cstheme="minorHAnsi"/>
              </w:rPr>
            </w:pPr>
            <w:r w:rsidRPr="00162A25">
              <w:rPr>
                <w:rFonts w:cstheme="minorHAnsi"/>
              </w:rPr>
              <w:t>40</w:t>
            </w:r>
          </w:p>
        </w:tc>
        <w:tc>
          <w:tcPr>
            <w:tcW w:w="431" w:type="pct"/>
            <w:tcBorders>
              <w:top w:val="thinThickLargeGap" w:sz="8" w:space="0" w:color="002060"/>
              <w:left w:val="single" w:sz="4" w:space="0" w:color="4F81BD"/>
              <w:bottom w:val="single" w:sz="4" w:space="0" w:color="1F497D"/>
              <w:right w:val="single" w:sz="4" w:space="0" w:color="4F81BD"/>
            </w:tcBorders>
            <w:shd w:val="clear" w:color="auto" w:fill="auto"/>
          </w:tcPr>
          <w:p w14:paraId="567290F2" w14:textId="1EA2E25A" w:rsidR="00145BF3" w:rsidRPr="00162A25" w:rsidRDefault="008670C2" w:rsidP="00C623F2">
            <w:pPr>
              <w:jc w:val="center"/>
              <w:rPr>
                <w:rFonts w:cstheme="minorHAnsi"/>
              </w:rPr>
            </w:pPr>
            <w:r w:rsidRPr="00162A25">
              <w:rPr>
                <w:rFonts w:cstheme="minorHAnsi"/>
              </w:rPr>
              <w:t>40</w:t>
            </w:r>
            <w:r w:rsidR="00EB7182">
              <w:rPr>
                <w:rFonts w:cstheme="minorHAnsi"/>
              </w:rPr>
              <w:t>%</w:t>
            </w:r>
          </w:p>
        </w:tc>
        <w:tc>
          <w:tcPr>
            <w:tcW w:w="3404" w:type="pct"/>
            <w:tcBorders>
              <w:top w:val="thinThickLargeGap" w:sz="8" w:space="0" w:color="002060"/>
              <w:left w:val="single" w:sz="4" w:space="0" w:color="4F81BD"/>
              <w:bottom w:val="single" w:sz="4" w:space="0" w:color="1F497D"/>
              <w:right w:val="thinThickLargeGap" w:sz="8" w:space="0" w:color="002060"/>
            </w:tcBorders>
            <w:shd w:val="clear" w:color="auto" w:fill="auto"/>
          </w:tcPr>
          <w:p w14:paraId="28204DFB" w14:textId="77777777" w:rsidR="00985604" w:rsidRPr="00162A25" w:rsidRDefault="00985604" w:rsidP="00985604">
            <w:pPr>
              <w:spacing w:after="120" w:line="240" w:lineRule="auto"/>
              <w:rPr>
                <w:rFonts w:cstheme="minorHAnsi"/>
                <w:lang w:bidi="en-US"/>
              </w:rPr>
            </w:pPr>
            <w:r w:rsidRPr="00162A25">
              <w:rPr>
                <w:rFonts w:cstheme="minorHAnsi"/>
                <w:lang w:bidi="en-US"/>
              </w:rPr>
              <w:t>The Work Breakdown Structure meets all of the following criteria:</w:t>
            </w:r>
          </w:p>
          <w:p w14:paraId="7A5C50B3" w14:textId="335C3941" w:rsidR="00985604" w:rsidRPr="00162A25" w:rsidRDefault="00985604" w:rsidP="00985604">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There are at least four major task categories listed</w:t>
            </w:r>
            <w:r w:rsidR="00DD1EF6">
              <w:rPr>
                <w:rFonts w:eastAsia="Calibri" w:cstheme="minorHAnsi"/>
                <w:lang w:bidi="en-US"/>
              </w:rPr>
              <w:t>.</w:t>
            </w:r>
          </w:p>
          <w:p w14:paraId="4290DDE9" w14:textId="740D3F69" w:rsidR="00985604" w:rsidRPr="00162A25" w:rsidRDefault="00985604" w:rsidP="00985604">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All major task categories are broken down to at least two sub-levels</w:t>
            </w:r>
            <w:r w:rsidR="00DD1EF6">
              <w:rPr>
                <w:rFonts w:eastAsia="Calibri" w:cstheme="minorHAnsi"/>
                <w:lang w:bidi="en-US"/>
              </w:rPr>
              <w:t>.</w:t>
            </w:r>
          </w:p>
          <w:p w14:paraId="042F850F" w14:textId="3B46A651" w:rsidR="00145BF3" w:rsidRPr="00162A25" w:rsidRDefault="00985604" w:rsidP="00985604">
            <w:pPr>
              <w:pStyle w:val="ListParagraph"/>
              <w:numPr>
                <w:ilvl w:val="0"/>
                <w:numId w:val="16"/>
              </w:numPr>
              <w:rPr>
                <w:rFonts w:cstheme="minorHAnsi"/>
              </w:rPr>
            </w:pPr>
            <w:r w:rsidRPr="00162A25">
              <w:rPr>
                <w:rFonts w:eastAsia="Calibri" w:cstheme="minorHAnsi"/>
                <w:lang w:bidi="en-US"/>
              </w:rPr>
              <w:t>The WBS is presented in either a hierarchical our outline format</w:t>
            </w:r>
            <w:r w:rsidR="00DD1EF6">
              <w:rPr>
                <w:rFonts w:eastAsia="Calibri" w:cstheme="minorHAnsi"/>
                <w:lang w:bidi="en-US"/>
              </w:rPr>
              <w:t>.</w:t>
            </w:r>
          </w:p>
        </w:tc>
      </w:tr>
      <w:tr w:rsidR="00145BF3" w:rsidRPr="00162A25" w14:paraId="7521BFDE" w14:textId="77777777" w:rsidTr="00135E5F">
        <w:tc>
          <w:tcPr>
            <w:tcW w:w="736" w:type="pct"/>
            <w:tcBorders>
              <w:top w:val="single" w:sz="4" w:space="0" w:color="4F81BD"/>
              <w:left w:val="thinThickLargeGap" w:sz="8" w:space="0" w:color="002060"/>
              <w:bottom w:val="single" w:sz="4" w:space="0" w:color="4F81BD"/>
              <w:right w:val="single" w:sz="4" w:space="0" w:color="4F81BD"/>
            </w:tcBorders>
            <w:shd w:val="clear" w:color="auto" w:fill="auto"/>
          </w:tcPr>
          <w:p w14:paraId="42A2DA68" w14:textId="4221E8C4" w:rsidR="00145BF3" w:rsidRPr="00162A25" w:rsidRDefault="00355A0F" w:rsidP="003D455A">
            <w:pPr>
              <w:rPr>
                <w:rFonts w:cstheme="minorHAnsi"/>
              </w:rPr>
            </w:pPr>
            <w:r w:rsidRPr="00162A25">
              <w:rPr>
                <w:rFonts w:cstheme="minorHAnsi"/>
              </w:rPr>
              <w:t>Gantt chart shows all major project tasks.</w:t>
            </w:r>
            <w:r w:rsidRPr="00162A25">
              <w:rPr>
                <w:rFonts w:eastAsia="Arial" w:cstheme="minorHAnsi"/>
              </w:rPr>
              <w:t xml:space="preserve"> </w:t>
            </w:r>
            <w:r w:rsidR="00835322" w:rsidRPr="00162A25">
              <w:rPr>
                <w:rFonts w:eastAsia="Arial" w:cstheme="minorHAnsi"/>
              </w:rPr>
              <w:t xml:space="preserve">All tasks </w:t>
            </w:r>
            <w:r w:rsidR="00835322" w:rsidRPr="00162A25">
              <w:rPr>
                <w:rFonts w:eastAsia="Arial" w:cstheme="minorHAnsi"/>
              </w:rPr>
              <w:lastRenderedPageBreak/>
              <w:t>are labeled</w:t>
            </w:r>
            <w:r w:rsidR="00B41F05">
              <w:rPr>
                <w:rFonts w:eastAsia="Arial" w:cstheme="minorHAnsi"/>
              </w:rPr>
              <w:t>.</w:t>
            </w:r>
            <w:r w:rsidR="00835322" w:rsidRPr="00162A25">
              <w:rPr>
                <w:rFonts w:eastAsia="Arial" w:cstheme="minorHAnsi"/>
              </w:rPr>
              <w:t xml:space="preserve"> </w:t>
            </w:r>
          </w:p>
        </w:tc>
        <w:tc>
          <w:tcPr>
            <w:tcW w:w="429" w:type="pct"/>
            <w:tcBorders>
              <w:top w:val="single" w:sz="4" w:space="0" w:color="1F497D"/>
              <w:left w:val="single" w:sz="4" w:space="0" w:color="4F81BD"/>
              <w:bottom w:val="single" w:sz="4" w:space="0" w:color="1F497D"/>
              <w:right w:val="single" w:sz="4" w:space="0" w:color="4F81BD"/>
            </w:tcBorders>
            <w:shd w:val="clear" w:color="auto" w:fill="auto"/>
          </w:tcPr>
          <w:p w14:paraId="7CA1976D" w14:textId="72B7BC04" w:rsidR="00145BF3" w:rsidRPr="00162A25" w:rsidRDefault="00057C8D" w:rsidP="00145BF3">
            <w:pPr>
              <w:jc w:val="center"/>
              <w:rPr>
                <w:rFonts w:cstheme="minorHAnsi"/>
              </w:rPr>
            </w:pPr>
            <w:r w:rsidRPr="00162A25">
              <w:rPr>
                <w:rFonts w:cstheme="minorHAnsi"/>
              </w:rPr>
              <w:lastRenderedPageBreak/>
              <w:t>4</w:t>
            </w:r>
            <w:r w:rsidR="008670C2" w:rsidRPr="00162A25">
              <w:rPr>
                <w:rFonts w:cstheme="minorHAnsi"/>
              </w:rPr>
              <w:t>0</w:t>
            </w:r>
          </w:p>
        </w:tc>
        <w:tc>
          <w:tcPr>
            <w:tcW w:w="431" w:type="pct"/>
            <w:tcBorders>
              <w:top w:val="single" w:sz="4" w:space="0" w:color="1F497D"/>
              <w:left w:val="single" w:sz="4" w:space="0" w:color="4F81BD"/>
              <w:bottom w:val="single" w:sz="4" w:space="0" w:color="1F497D"/>
              <w:right w:val="single" w:sz="4" w:space="0" w:color="4F81BD"/>
            </w:tcBorders>
            <w:shd w:val="clear" w:color="auto" w:fill="auto"/>
          </w:tcPr>
          <w:p w14:paraId="5E3B3405" w14:textId="69D26093" w:rsidR="00145BF3" w:rsidRPr="00162A25" w:rsidRDefault="008670C2" w:rsidP="00C623F2">
            <w:pPr>
              <w:jc w:val="center"/>
              <w:rPr>
                <w:rFonts w:cstheme="minorHAnsi"/>
              </w:rPr>
            </w:pPr>
            <w:r w:rsidRPr="00162A25">
              <w:rPr>
                <w:rFonts w:cstheme="minorHAnsi"/>
              </w:rPr>
              <w:t>40</w:t>
            </w:r>
            <w:r w:rsidR="00EB7182">
              <w:rPr>
                <w:rFonts w:cstheme="minorHAnsi"/>
              </w:rPr>
              <w:t>%</w:t>
            </w:r>
          </w:p>
        </w:tc>
        <w:tc>
          <w:tcPr>
            <w:tcW w:w="3404" w:type="pct"/>
            <w:tcBorders>
              <w:top w:val="single" w:sz="4" w:space="0" w:color="1F497D"/>
              <w:left w:val="single" w:sz="4" w:space="0" w:color="4F81BD"/>
              <w:bottom w:val="single" w:sz="4" w:space="0" w:color="1F497D"/>
              <w:right w:val="thinThickLargeGap" w:sz="8" w:space="0" w:color="002060"/>
            </w:tcBorders>
            <w:shd w:val="clear" w:color="auto" w:fill="auto"/>
          </w:tcPr>
          <w:p w14:paraId="7057AD34" w14:textId="77777777" w:rsidR="00985604" w:rsidRPr="00162A25" w:rsidRDefault="00985604" w:rsidP="00985604">
            <w:pPr>
              <w:spacing w:after="120" w:line="240" w:lineRule="auto"/>
              <w:rPr>
                <w:rFonts w:cstheme="minorHAnsi"/>
              </w:rPr>
            </w:pPr>
            <w:r w:rsidRPr="00162A25">
              <w:rPr>
                <w:rFonts w:cstheme="minorHAnsi"/>
              </w:rPr>
              <w:t>The Gantt chart meets all of the following criteria:</w:t>
            </w:r>
          </w:p>
          <w:p w14:paraId="6E9CA54A" w14:textId="20673EFB" w:rsidR="00985604" w:rsidRPr="00162A25" w:rsidRDefault="00985604" w:rsidP="00985604">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All major and sub-tasks from the WBS are represented</w:t>
            </w:r>
            <w:r w:rsidR="00DD1EF6">
              <w:rPr>
                <w:rFonts w:eastAsia="Calibri" w:cstheme="minorHAnsi"/>
                <w:lang w:bidi="en-US"/>
              </w:rPr>
              <w:t>.</w:t>
            </w:r>
          </w:p>
          <w:p w14:paraId="0A7DFC66" w14:textId="33E7D696" w:rsidR="00985604" w:rsidRPr="00162A25" w:rsidRDefault="00985604" w:rsidP="00985604">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Each task and sub-task have a start and end date</w:t>
            </w:r>
            <w:r w:rsidR="00DD1EF6">
              <w:rPr>
                <w:rFonts w:eastAsia="Calibri" w:cstheme="minorHAnsi"/>
                <w:lang w:bidi="en-US"/>
              </w:rPr>
              <w:t>.</w:t>
            </w:r>
          </w:p>
          <w:p w14:paraId="204794BC" w14:textId="60200332" w:rsidR="00145BF3" w:rsidRPr="00162A25" w:rsidRDefault="00985604" w:rsidP="00985604">
            <w:pPr>
              <w:pStyle w:val="ListParagraph"/>
              <w:numPr>
                <w:ilvl w:val="0"/>
                <w:numId w:val="17"/>
              </w:numPr>
              <w:rPr>
                <w:rFonts w:cstheme="minorHAnsi"/>
              </w:rPr>
            </w:pPr>
            <w:r w:rsidRPr="00162A25">
              <w:rPr>
                <w:rFonts w:eastAsia="Calibri" w:cstheme="minorHAnsi"/>
                <w:lang w:bidi="en-US"/>
              </w:rPr>
              <w:lastRenderedPageBreak/>
              <w:t>The Gantt chart is presented in an acceptable graph format</w:t>
            </w:r>
            <w:r w:rsidR="00DD1EF6">
              <w:rPr>
                <w:rFonts w:eastAsia="Calibri" w:cstheme="minorHAnsi"/>
                <w:lang w:bidi="en-US"/>
              </w:rPr>
              <w:t>.</w:t>
            </w:r>
          </w:p>
        </w:tc>
      </w:tr>
      <w:tr w:rsidR="00145BF3" w:rsidRPr="00162A25" w14:paraId="29724D6E" w14:textId="77777777" w:rsidTr="00135E5F">
        <w:tc>
          <w:tcPr>
            <w:tcW w:w="736" w:type="pct"/>
            <w:tcBorders>
              <w:top w:val="single" w:sz="4" w:space="0" w:color="4F81BD"/>
              <w:left w:val="thinThickLargeGap" w:sz="8" w:space="0" w:color="002060"/>
              <w:bottom w:val="single" w:sz="4" w:space="0" w:color="4F81BD"/>
              <w:right w:val="single" w:sz="4" w:space="0" w:color="4F81BD"/>
            </w:tcBorders>
            <w:shd w:val="clear" w:color="auto" w:fill="auto"/>
          </w:tcPr>
          <w:p w14:paraId="2ACAA41B" w14:textId="5D935868" w:rsidR="00145BF3" w:rsidRPr="00162A25" w:rsidRDefault="00634C11" w:rsidP="001C4393">
            <w:pPr>
              <w:rPr>
                <w:rFonts w:cstheme="minorHAnsi"/>
              </w:rPr>
            </w:pPr>
            <w:r w:rsidRPr="00162A25">
              <w:rPr>
                <w:rFonts w:eastAsia="Arial" w:cstheme="minorHAnsi"/>
                <w:spacing w:val="1"/>
              </w:rPr>
              <w:lastRenderedPageBreak/>
              <w:t>Gr</w:t>
            </w:r>
            <w:r w:rsidRPr="00162A25">
              <w:rPr>
                <w:rFonts w:eastAsia="Arial" w:cstheme="minorHAnsi"/>
                <w:spacing w:val="-3"/>
              </w:rPr>
              <w:t>a</w:t>
            </w:r>
            <w:r w:rsidRPr="00162A25">
              <w:rPr>
                <w:rFonts w:eastAsia="Arial" w:cstheme="minorHAnsi"/>
                <w:spacing w:val="1"/>
              </w:rPr>
              <w:t>mm</w:t>
            </w:r>
            <w:r w:rsidRPr="00162A25">
              <w:rPr>
                <w:rFonts w:eastAsia="Arial" w:cstheme="minorHAnsi"/>
                <w:spacing w:val="-3"/>
              </w:rPr>
              <w:t>a</w:t>
            </w:r>
            <w:r w:rsidRPr="00162A25">
              <w:rPr>
                <w:rFonts w:eastAsia="Arial" w:cstheme="minorHAnsi"/>
                <w:spacing w:val="1"/>
              </w:rPr>
              <w:t>r</w:t>
            </w:r>
            <w:r w:rsidRPr="00162A25">
              <w:rPr>
                <w:rFonts w:eastAsia="Arial" w:cstheme="minorHAnsi"/>
              </w:rPr>
              <w:t>, sp</w:t>
            </w:r>
            <w:r w:rsidRPr="00162A25">
              <w:rPr>
                <w:rFonts w:eastAsia="Arial" w:cstheme="minorHAnsi"/>
                <w:spacing w:val="-1"/>
              </w:rPr>
              <w:t>elli</w:t>
            </w:r>
            <w:r w:rsidRPr="00162A25">
              <w:rPr>
                <w:rFonts w:eastAsia="Arial" w:cstheme="minorHAnsi"/>
              </w:rPr>
              <w:t>n</w:t>
            </w:r>
            <w:r w:rsidRPr="00162A25">
              <w:rPr>
                <w:rFonts w:eastAsia="Arial" w:cstheme="minorHAnsi"/>
                <w:spacing w:val="-1"/>
              </w:rPr>
              <w:t>g</w:t>
            </w:r>
            <w:r w:rsidRPr="00162A25">
              <w:rPr>
                <w:rFonts w:eastAsia="Arial" w:cstheme="minorHAnsi"/>
              </w:rPr>
              <w:t>,</w:t>
            </w:r>
            <w:r w:rsidRPr="00162A25">
              <w:rPr>
                <w:rFonts w:eastAsia="Arial" w:cstheme="minorHAnsi"/>
                <w:spacing w:val="2"/>
              </w:rPr>
              <w:t xml:space="preserve"> </w:t>
            </w:r>
            <w:r w:rsidRPr="00162A25">
              <w:rPr>
                <w:rFonts w:eastAsia="Arial" w:cstheme="minorHAnsi"/>
              </w:rPr>
              <w:t>p</w:t>
            </w:r>
            <w:r w:rsidRPr="00162A25">
              <w:rPr>
                <w:rFonts w:eastAsia="Arial" w:cstheme="minorHAnsi"/>
                <w:spacing w:val="-1"/>
              </w:rPr>
              <w:t>u</w:t>
            </w:r>
            <w:r w:rsidRPr="00162A25">
              <w:rPr>
                <w:rFonts w:eastAsia="Arial" w:cstheme="minorHAnsi"/>
              </w:rPr>
              <w:t>n</w:t>
            </w:r>
            <w:r w:rsidRPr="00162A25">
              <w:rPr>
                <w:rFonts w:eastAsia="Arial" w:cstheme="minorHAnsi"/>
                <w:spacing w:val="-3"/>
              </w:rPr>
              <w:t>c</w:t>
            </w:r>
            <w:r w:rsidRPr="00162A25">
              <w:rPr>
                <w:rFonts w:eastAsia="Arial" w:cstheme="minorHAnsi"/>
                <w:spacing w:val="1"/>
              </w:rPr>
              <w:t>t</w:t>
            </w:r>
            <w:r w:rsidRPr="00162A25">
              <w:rPr>
                <w:rFonts w:eastAsia="Arial" w:cstheme="minorHAnsi"/>
              </w:rPr>
              <w:t>u</w:t>
            </w:r>
            <w:r w:rsidRPr="00162A25">
              <w:rPr>
                <w:rFonts w:eastAsia="Arial" w:cstheme="minorHAnsi"/>
                <w:spacing w:val="-1"/>
              </w:rPr>
              <w:t>a</w:t>
            </w:r>
            <w:r w:rsidRPr="00162A25">
              <w:rPr>
                <w:rFonts w:eastAsia="Arial" w:cstheme="minorHAnsi"/>
                <w:spacing w:val="1"/>
              </w:rPr>
              <w:t>t</w:t>
            </w:r>
            <w:r w:rsidRPr="00162A25">
              <w:rPr>
                <w:rFonts w:eastAsia="Arial" w:cstheme="minorHAnsi"/>
                <w:spacing w:val="-1"/>
              </w:rPr>
              <w:t>i</w:t>
            </w:r>
            <w:r w:rsidRPr="00162A25">
              <w:rPr>
                <w:rFonts w:eastAsia="Arial" w:cstheme="minorHAnsi"/>
              </w:rPr>
              <w:t>o</w:t>
            </w:r>
            <w:r w:rsidRPr="00162A25">
              <w:rPr>
                <w:rFonts w:eastAsia="Arial" w:cstheme="minorHAnsi"/>
                <w:spacing w:val="-1"/>
              </w:rPr>
              <w:t>n</w:t>
            </w:r>
            <w:r w:rsidRPr="00162A25">
              <w:rPr>
                <w:rFonts w:eastAsia="Arial" w:cstheme="minorHAnsi"/>
              </w:rPr>
              <w:t xml:space="preserve">, </w:t>
            </w:r>
            <w:r w:rsidRPr="00162A25">
              <w:rPr>
                <w:rFonts w:eastAsia="Arial" w:cstheme="minorHAnsi"/>
                <w:spacing w:val="1"/>
              </w:rPr>
              <w:t>r</w:t>
            </w:r>
            <w:r w:rsidRPr="00162A25">
              <w:rPr>
                <w:rFonts w:eastAsia="Arial" w:cstheme="minorHAnsi"/>
                <w:spacing w:val="-3"/>
              </w:rPr>
              <w:t>e</w:t>
            </w:r>
            <w:r w:rsidRPr="00162A25">
              <w:rPr>
                <w:rFonts w:eastAsia="Arial" w:cstheme="minorHAnsi"/>
                <w:spacing w:val="1"/>
              </w:rPr>
              <w:t>f</w:t>
            </w:r>
            <w:r w:rsidRPr="00162A25">
              <w:rPr>
                <w:rFonts w:eastAsia="Arial" w:cstheme="minorHAnsi"/>
              </w:rPr>
              <w:t>ere</w:t>
            </w:r>
            <w:r w:rsidRPr="00162A25">
              <w:rPr>
                <w:rFonts w:eastAsia="Arial" w:cstheme="minorHAnsi"/>
                <w:spacing w:val="-3"/>
              </w:rPr>
              <w:t>n</w:t>
            </w:r>
            <w:r w:rsidRPr="00162A25">
              <w:rPr>
                <w:rFonts w:eastAsia="Arial" w:cstheme="minorHAnsi"/>
              </w:rPr>
              <w:t>ces,</w:t>
            </w:r>
            <w:r w:rsidRPr="00162A25">
              <w:rPr>
                <w:rFonts w:eastAsia="Arial" w:cstheme="minorHAnsi"/>
                <w:spacing w:val="-1"/>
              </w:rPr>
              <w:t xml:space="preserve"> </w:t>
            </w:r>
            <w:r w:rsidRPr="00162A25">
              <w:rPr>
                <w:rFonts w:eastAsia="Arial" w:cstheme="minorHAnsi"/>
              </w:rPr>
              <w:t>a</w:t>
            </w:r>
            <w:r w:rsidRPr="00162A25">
              <w:rPr>
                <w:rFonts w:eastAsia="Arial" w:cstheme="minorHAnsi"/>
                <w:spacing w:val="-1"/>
              </w:rPr>
              <w:t>n</w:t>
            </w:r>
            <w:r w:rsidRPr="00162A25">
              <w:rPr>
                <w:rFonts w:eastAsia="Arial" w:cstheme="minorHAnsi"/>
              </w:rPr>
              <w:t>d</w:t>
            </w:r>
            <w:r w:rsidRPr="00162A25">
              <w:rPr>
                <w:rFonts w:eastAsia="Arial" w:cstheme="minorHAnsi"/>
                <w:spacing w:val="-2"/>
              </w:rPr>
              <w:t xml:space="preserve"> </w:t>
            </w:r>
            <w:r w:rsidRPr="00162A25">
              <w:rPr>
                <w:rFonts w:eastAsia="Arial" w:cstheme="minorHAnsi"/>
              </w:rPr>
              <w:t>c</w:t>
            </w:r>
            <w:r w:rsidRPr="00162A25">
              <w:rPr>
                <w:rFonts w:eastAsia="Arial" w:cstheme="minorHAnsi"/>
                <w:spacing w:val="-1"/>
              </w:rPr>
              <w:t>i</w:t>
            </w:r>
            <w:r w:rsidRPr="00162A25">
              <w:rPr>
                <w:rFonts w:eastAsia="Arial" w:cstheme="minorHAnsi"/>
                <w:spacing w:val="1"/>
              </w:rPr>
              <w:t>t</w:t>
            </w:r>
            <w:r w:rsidRPr="00162A25">
              <w:rPr>
                <w:rFonts w:eastAsia="Arial" w:cstheme="minorHAnsi"/>
              </w:rPr>
              <w:t>ati</w:t>
            </w:r>
            <w:r w:rsidRPr="00162A25">
              <w:rPr>
                <w:rFonts w:eastAsia="Arial" w:cstheme="minorHAnsi"/>
                <w:spacing w:val="-1"/>
              </w:rPr>
              <w:t>o</w:t>
            </w:r>
            <w:r w:rsidRPr="00162A25">
              <w:rPr>
                <w:rFonts w:eastAsia="Arial" w:cstheme="minorHAnsi"/>
              </w:rPr>
              <w:t>ns are</w:t>
            </w:r>
            <w:r w:rsidRPr="00162A25">
              <w:rPr>
                <w:rFonts w:eastAsia="Arial" w:cstheme="minorHAnsi"/>
                <w:spacing w:val="1"/>
              </w:rPr>
              <w:t xml:space="preserve"> </w:t>
            </w:r>
            <w:r w:rsidRPr="00162A25">
              <w:rPr>
                <w:rFonts w:eastAsia="Arial" w:cstheme="minorHAnsi"/>
              </w:rPr>
              <w:t>co</w:t>
            </w:r>
            <w:r w:rsidRPr="00162A25">
              <w:rPr>
                <w:rFonts w:eastAsia="Arial" w:cstheme="minorHAnsi"/>
                <w:spacing w:val="-1"/>
              </w:rPr>
              <w:t>n</w:t>
            </w:r>
            <w:r w:rsidRPr="00162A25">
              <w:rPr>
                <w:rFonts w:eastAsia="Arial" w:cstheme="minorHAnsi"/>
              </w:rPr>
              <w:t>s</w:t>
            </w:r>
            <w:r w:rsidRPr="00162A25">
              <w:rPr>
                <w:rFonts w:eastAsia="Arial" w:cstheme="minorHAnsi"/>
                <w:spacing w:val="-1"/>
              </w:rPr>
              <w:t>i</w:t>
            </w:r>
            <w:r w:rsidRPr="00162A25">
              <w:rPr>
                <w:rFonts w:eastAsia="Arial" w:cstheme="minorHAnsi"/>
                <w:spacing w:val="-2"/>
              </w:rPr>
              <w:t>s</w:t>
            </w:r>
            <w:r w:rsidRPr="00162A25">
              <w:rPr>
                <w:rFonts w:eastAsia="Arial" w:cstheme="minorHAnsi"/>
                <w:spacing w:val="1"/>
              </w:rPr>
              <w:t>t</w:t>
            </w:r>
            <w:r w:rsidRPr="00162A25">
              <w:rPr>
                <w:rFonts w:eastAsia="Arial" w:cstheme="minorHAnsi"/>
              </w:rPr>
              <w:t>e</w:t>
            </w:r>
            <w:r w:rsidRPr="00162A25">
              <w:rPr>
                <w:rFonts w:eastAsia="Arial" w:cstheme="minorHAnsi"/>
                <w:spacing w:val="-1"/>
              </w:rPr>
              <w:t>n</w:t>
            </w:r>
            <w:r w:rsidRPr="00162A25">
              <w:rPr>
                <w:rFonts w:eastAsia="Arial" w:cstheme="minorHAnsi"/>
              </w:rPr>
              <w:t xml:space="preserve">t </w:t>
            </w:r>
            <w:r w:rsidRPr="00162A25">
              <w:rPr>
                <w:rFonts w:eastAsia="Arial" w:cstheme="minorHAnsi"/>
                <w:spacing w:val="-3"/>
              </w:rPr>
              <w:t>w</w:t>
            </w:r>
            <w:r w:rsidRPr="00162A25">
              <w:rPr>
                <w:rFonts w:eastAsia="Arial" w:cstheme="minorHAnsi"/>
                <w:spacing w:val="-1"/>
              </w:rPr>
              <w:t>i</w:t>
            </w:r>
            <w:r w:rsidRPr="00162A25">
              <w:rPr>
                <w:rFonts w:eastAsia="Arial" w:cstheme="minorHAnsi"/>
                <w:spacing w:val="1"/>
              </w:rPr>
              <w:t>t</w:t>
            </w:r>
            <w:r w:rsidRPr="00162A25">
              <w:rPr>
                <w:rFonts w:eastAsia="Arial" w:cstheme="minorHAnsi"/>
              </w:rPr>
              <w:t>h</w:t>
            </w:r>
            <w:r w:rsidRPr="00162A25">
              <w:rPr>
                <w:rFonts w:eastAsia="Arial" w:cstheme="minorHAnsi"/>
                <w:spacing w:val="-2"/>
              </w:rPr>
              <w:t xml:space="preserve"> </w:t>
            </w:r>
            <w:r w:rsidRPr="00162A25">
              <w:rPr>
                <w:rFonts w:eastAsia="Arial" w:cstheme="minorHAnsi"/>
                <w:spacing w:val="3"/>
              </w:rPr>
              <w:t>f</w:t>
            </w:r>
            <w:r w:rsidRPr="00162A25">
              <w:rPr>
                <w:rFonts w:eastAsia="Arial" w:cstheme="minorHAnsi"/>
              </w:rPr>
              <w:t>o</w:t>
            </w:r>
            <w:r w:rsidRPr="00162A25">
              <w:rPr>
                <w:rFonts w:eastAsia="Arial" w:cstheme="minorHAnsi"/>
                <w:spacing w:val="-2"/>
              </w:rPr>
              <w:t>r</w:t>
            </w:r>
            <w:r w:rsidRPr="00162A25">
              <w:rPr>
                <w:rFonts w:eastAsia="Arial" w:cstheme="minorHAnsi"/>
                <w:spacing w:val="1"/>
              </w:rPr>
              <w:t>m</w:t>
            </w:r>
            <w:r w:rsidRPr="00162A25">
              <w:rPr>
                <w:rFonts w:eastAsia="Arial" w:cstheme="minorHAnsi"/>
                <w:spacing w:val="-3"/>
              </w:rPr>
              <w:t>a</w:t>
            </w:r>
            <w:r w:rsidRPr="00162A25">
              <w:rPr>
                <w:rFonts w:eastAsia="Arial" w:cstheme="minorHAnsi"/>
              </w:rPr>
              <w:t>l ac</w:t>
            </w:r>
            <w:r w:rsidRPr="00162A25">
              <w:rPr>
                <w:rFonts w:eastAsia="Arial" w:cstheme="minorHAnsi"/>
                <w:spacing w:val="-1"/>
              </w:rPr>
              <w:t>a</w:t>
            </w:r>
            <w:r w:rsidRPr="00162A25">
              <w:rPr>
                <w:rFonts w:eastAsia="Arial" w:cstheme="minorHAnsi"/>
              </w:rPr>
              <w:t>d</w:t>
            </w:r>
            <w:r w:rsidRPr="00162A25">
              <w:rPr>
                <w:rFonts w:eastAsia="Arial" w:cstheme="minorHAnsi"/>
                <w:spacing w:val="-1"/>
              </w:rPr>
              <w:t>e</w:t>
            </w:r>
            <w:r w:rsidRPr="00162A25">
              <w:rPr>
                <w:rFonts w:eastAsia="Arial" w:cstheme="minorHAnsi"/>
                <w:spacing w:val="1"/>
              </w:rPr>
              <w:t>m</w:t>
            </w:r>
            <w:r w:rsidRPr="00162A25">
              <w:rPr>
                <w:rFonts w:eastAsia="Arial" w:cstheme="minorHAnsi"/>
                <w:spacing w:val="-1"/>
              </w:rPr>
              <w:t>i</w:t>
            </w:r>
            <w:r w:rsidRPr="00162A25">
              <w:rPr>
                <w:rFonts w:eastAsia="Arial" w:cstheme="minorHAnsi"/>
              </w:rPr>
              <w:t>c</w:t>
            </w:r>
            <w:r w:rsidRPr="00162A25">
              <w:rPr>
                <w:rFonts w:eastAsia="Arial" w:cstheme="minorHAnsi"/>
                <w:spacing w:val="1"/>
              </w:rPr>
              <w:t xml:space="preserve"> </w:t>
            </w:r>
            <w:r w:rsidRPr="00162A25">
              <w:rPr>
                <w:rFonts w:eastAsia="Arial" w:cstheme="minorHAnsi"/>
                <w:spacing w:val="-3"/>
              </w:rPr>
              <w:t>w</w:t>
            </w:r>
            <w:r w:rsidRPr="00162A25">
              <w:rPr>
                <w:rFonts w:eastAsia="Arial" w:cstheme="minorHAnsi"/>
                <w:spacing w:val="1"/>
              </w:rPr>
              <w:t>r</w:t>
            </w:r>
            <w:r w:rsidRPr="00162A25">
              <w:rPr>
                <w:rFonts w:eastAsia="Arial" w:cstheme="minorHAnsi"/>
                <w:spacing w:val="-1"/>
              </w:rPr>
              <w:t>i</w:t>
            </w:r>
            <w:r w:rsidRPr="00162A25">
              <w:rPr>
                <w:rFonts w:eastAsia="Arial" w:cstheme="minorHAnsi"/>
                <w:spacing w:val="1"/>
              </w:rPr>
              <w:t>t</w:t>
            </w:r>
            <w:r w:rsidRPr="00162A25">
              <w:rPr>
                <w:rFonts w:eastAsia="Arial" w:cstheme="minorHAnsi"/>
                <w:spacing w:val="-1"/>
              </w:rPr>
              <w:t>i</w:t>
            </w:r>
            <w:r w:rsidRPr="00162A25">
              <w:rPr>
                <w:rFonts w:eastAsia="Arial" w:cstheme="minorHAnsi"/>
              </w:rPr>
              <w:t>ng a</w:t>
            </w:r>
            <w:r w:rsidRPr="00162A25">
              <w:rPr>
                <w:rFonts w:eastAsia="Arial" w:cstheme="minorHAnsi"/>
                <w:spacing w:val="-1"/>
              </w:rPr>
              <w:t>n</w:t>
            </w:r>
            <w:r w:rsidRPr="00162A25">
              <w:rPr>
                <w:rFonts w:eastAsia="Arial" w:cstheme="minorHAnsi"/>
              </w:rPr>
              <w:t>d</w:t>
            </w:r>
            <w:r w:rsidRPr="00162A25">
              <w:rPr>
                <w:rFonts w:eastAsia="Arial" w:cstheme="minorHAnsi"/>
                <w:spacing w:val="-2"/>
              </w:rPr>
              <w:t xml:space="preserve"> </w:t>
            </w:r>
            <w:r w:rsidRPr="00162A25">
              <w:rPr>
                <w:rFonts w:eastAsia="Arial" w:cstheme="minorHAnsi"/>
                <w:spacing w:val="-1"/>
              </w:rPr>
              <w:t>AP</w:t>
            </w:r>
            <w:r w:rsidRPr="00162A25">
              <w:rPr>
                <w:rFonts w:eastAsia="Arial" w:cstheme="minorHAnsi"/>
              </w:rPr>
              <w:t xml:space="preserve">A </w:t>
            </w:r>
            <w:r w:rsidRPr="00162A25">
              <w:rPr>
                <w:rFonts w:eastAsia="Arial" w:cstheme="minorHAnsi"/>
                <w:spacing w:val="1"/>
              </w:rPr>
              <w:t>f</w:t>
            </w:r>
            <w:r w:rsidRPr="00162A25">
              <w:rPr>
                <w:rFonts w:eastAsia="Arial" w:cstheme="minorHAnsi"/>
              </w:rPr>
              <w:t>o</w:t>
            </w:r>
            <w:r w:rsidRPr="00162A25">
              <w:rPr>
                <w:rFonts w:eastAsia="Arial" w:cstheme="minorHAnsi"/>
                <w:spacing w:val="-2"/>
              </w:rPr>
              <w:t>r</w:t>
            </w:r>
            <w:r w:rsidRPr="00162A25">
              <w:rPr>
                <w:rFonts w:eastAsia="Arial" w:cstheme="minorHAnsi"/>
                <w:spacing w:val="1"/>
              </w:rPr>
              <w:t>m</w:t>
            </w:r>
            <w:r w:rsidRPr="00162A25">
              <w:rPr>
                <w:rFonts w:eastAsia="Arial" w:cstheme="minorHAnsi"/>
              </w:rPr>
              <w:t>at</w:t>
            </w:r>
            <w:r w:rsidRPr="00162A25">
              <w:rPr>
                <w:rFonts w:eastAsia="Arial" w:cstheme="minorHAnsi"/>
                <w:spacing w:val="-1"/>
              </w:rPr>
              <w:t xml:space="preserve"> </w:t>
            </w:r>
            <w:r w:rsidRPr="00162A25">
              <w:rPr>
                <w:rFonts w:eastAsia="Arial" w:cstheme="minorHAnsi"/>
              </w:rPr>
              <w:t>as e</w:t>
            </w:r>
            <w:r w:rsidRPr="00162A25">
              <w:rPr>
                <w:rFonts w:eastAsia="Arial" w:cstheme="minorHAnsi"/>
                <w:spacing w:val="-2"/>
              </w:rPr>
              <w:t>x</w:t>
            </w:r>
            <w:r w:rsidRPr="00162A25">
              <w:rPr>
                <w:rFonts w:eastAsia="Arial" w:cstheme="minorHAnsi"/>
              </w:rPr>
              <w:t>pressed</w:t>
            </w:r>
            <w:r w:rsidRPr="00162A25">
              <w:rPr>
                <w:rFonts w:eastAsia="Arial" w:cstheme="minorHAnsi"/>
                <w:spacing w:val="-2"/>
              </w:rPr>
              <w:t xml:space="preserve"> </w:t>
            </w:r>
            <w:r w:rsidRPr="00162A25">
              <w:rPr>
                <w:rFonts w:eastAsia="Arial" w:cstheme="minorHAnsi"/>
                <w:spacing w:val="-1"/>
              </w:rPr>
              <w:t>i</w:t>
            </w:r>
            <w:r w:rsidRPr="00162A25">
              <w:rPr>
                <w:rFonts w:eastAsia="Arial" w:cstheme="minorHAnsi"/>
              </w:rPr>
              <w:t>n</w:t>
            </w:r>
            <w:r w:rsidRPr="00162A25">
              <w:rPr>
                <w:rFonts w:eastAsia="Arial" w:cstheme="minorHAnsi"/>
                <w:spacing w:val="-2"/>
              </w:rPr>
              <w:t xml:space="preserve"> </w:t>
            </w:r>
            <w:r w:rsidRPr="00162A25">
              <w:rPr>
                <w:rFonts w:eastAsia="Arial" w:cstheme="minorHAnsi"/>
                <w:spacing w:val="-1"/>
              </w:rPr>
              <w:t>t</w:t>
            </w:r>
            <w:r w:rsidRPr="00162A25">
              <w:rPr>
                <w:rFonts w:eastAsia="Arial" w:cstheme="minorHAnsi"/>
              </w:rPr>
              <w:t xml:space="preserve">he </w:t>
            </w:r>
            <w:r w:rsidR="00B41F05">
              <w:rPr>
                <w:rFonts w:eastAsia="Arial" w:cstheme="minorHAnsi"/>
              </w:rPr>
              <w:t xml:space="preserve">current </w:t>
            </w:r>
            <w:r w:rsidRPr="00162A25">
              <w:rPr>
                <w:rFonts w:eastAsia="Arial" w:cstheme="minorHAnsi"/>
              </w:rPr>
              <w:t>e</w:t>
            </w:r>
            <w:r w:rsidRPr="00162A25">
              <w:rPr>
                <w:rFonts w:eastAsia="Arial" w:cstheme="minorHAnsi"/>
                <w:spacing w:val="-1"/>
              </w:rPr>
              <w:t>di</w:t>
            </w:r>
            <w:r w:rsidRPr="00162A25">
              <w:rPr>
                <w:rFonts w:eastAsia="Arial" w:cstheme="minorHAnsi"/>
                <w:spacing w:val="1"/>
              </w:rPr>
              <w:t>t</w:t>
            </w:r>
            <w:r w:rsidRPr="00162A25">
              <w:rPr>
                <w:rFonts w:eastAsia="Arial" w:cstheme="minorHAnsi"/>
                <w:spacing w:val="-1"/>
              </w:rPr>
              <w:t>i</w:t>
            </w:r>
            <w:r w:rsidRPr="00162A25">
              <w:rPr>
                <w:rFonts w:eastAsia="Arial" w:cstheme="minorHAnsi"/>
              </w:rPr>
              <w:t>o</w:t>
            </w:r>
            <w:r w:rsidRPr="00162A25">
              <w:rPr>
                <w:rFonts w:eastAsia="Arial" w:cstheme="minorHAnsi"/>
                <w:spacing w:val="-1"/>
              </w:rPr>
              <w:t>n</w:t>
            </w:r>
            <w:r w:rsidRPr="00162A25">
              <w:rPr>
                <w:rFonts w:eastAsia="Arial" w:cstheme="minorHAnsi"/>
              </w:rPr>
              <w:t xml:space="preserve">. </w:t>
            </w:r>
          </w:p>
        </w:tc>
        <w:tc>
          <w:tcPr>
            <w:tcW w:w="429" w:type="pct"/>
            <w:tcBorders>
              <w:top w:val="single" w:sz="4" w:space="0" w:color="1F497D"/>
              <w:left w:val="single" w:sz="4" w:space="0" w:color="4F81BD"/>
              <w:bottom w:val="single" w:sz="4" w:space="0" w:color="1F497D"/>
              <w:right w:val="single" w:sz="4" w:space="0" w:color="4F81BD"/>
            </w:tcBorders>
            <w:shd w:val="clear" w:color="auto" w:fill="auto"/>
          </w:tcPr>
          <w:p w14:paraId="3B066E69" w14:textId="6D8B0A6B" w:rsidR="00145BF3" w:rsidRPr="00162A25" w:rsidRDefault="00057C8D" w:rsidP="00145BF3">
            <w:pPr>
              <w:jc w:val="center"/>
              <w:rPr>
                <w:rFonts w:cstheme="minorHAnsi"/>
              </w:rPr>
            </w:pPr>
            <w:r w:rsidRPr="00162A25">
              <w:rPr>
                <w:rFonts w:cstheme="minorHAnsi"/>
              </w:rPr>
              <w:t>2</w:t>
            </w:r>
            <w:r w:rsidR="003D455A" w:rsidRPr="00162A25">
              <w:rPr>
                <w:rFonts w:cstheme="minorHAnsi"/>
              </w:rPr>
              <w:t>0</w:t>
            </w:r>
          </w:p>
        </w:tc>
        <w:tc>
          <w:tcPr>
            <w:tcW w:w="431" w:type="pct"/>
            <w:tcBorders>
              <w:top w:val="single" w:sz="4" w:space="0" w:color="1F497D"/>
              <w:left w:val="single" w:sz="4" w:space="0" w:color="4F81BD"/>
              <w:bottom w:val="single" w:sz="4" w:space="0" w:color="1F497D"/>
              <w:right w:val="single" w:sz="4" w:space="0" w:color="4F81BD"/>
            </w:tcBorders>
            <w:shd w:val="clear" w:color="auto" w:fill="auto"/>
          </w:tcPr>
          <w:p w14:paraId="00C67A61" w14:textId="46CFC4FD" w:rsidR="00145BF3" w:rsidRPr="00162A25" w:rsidRDefault="008670C2" w:rsidP="00C623F2">
            <w:pPr>
              <w:jc w:val="center"/>
              <w:rPr>
                <w:rFonts w:cstheme="minorHAnsi"/>
              </w:rPr>
            </w:pPr>
            <w:r w:rsidRPr="00162A25">
              <w:rPr>
                <w:rFonts w:cstheme="minorHAnsi"/>
              </w:rPr>
              <w:t>20</w:t>
            </w:r>
            <w:r w:rsidR="00EB7182">
              <w:rPr>
                <w:rFonts w:cstheme="minorHAnsi"/>
              </w:rPr>
              <w:t>%</w:t>
            </w:r>
          </w:p>
        </w:tc>
        <w:tc>
          <w:tcPr>
            <w:tcW w:w="3404" w:type="pct"/>
            <w:tcBorders>
              <w:top w:val="single" w:sz="4" w:space="0" w:color="1F497D"/>
              <w:left w:val="single" w:sz="4" w:space="0" w:color="4F81BD"/>
              <w:bottom w:val="single" w:sz="4" w:space="0" w:color="1F497D"/>
              <w:right w:val="thinThickLargeGap" w:sz="8" w:space="0" w:color="002060"/>
            </w:tcBorders>
            <w:shd w:val="clear" w:color="auto" w:fill="auto"/>
          </w:tcPr>
          <w:p w14:paraId="5951929C" w14:textId="62EDB0B8" w:rsidR="00145BF3" w:rsidRPr="00162A25" w:rsidRDefault="00634C11" w:rsidP="00145BF3">
            <w:pPr>
              <w:rPr>
                <w:rFonts w:cstheme="minorHAnsi"/>
              </w:rPr>
            </w:pPr>
            <w:r w:rsidRPr="00162A25">
              <w:rPr>
                <w:rFonts w:eastAsia="Arial" w:cstheme="minorHAnsi"/>
                <w:spacing w:val="1"/>
              </w:rPr>
              <w:t>Gr</w:t>
            </w:r>
            <w:r w:rsidRPr="00162A25">
              <w:rPr>
                <w:rFonts w:eastAsia="Arial" w:cstheme="minorHAnsi"/>
                <w:spacing w:val="-3"/>
              </w:rPr>
              <w:t>a</w:t>
            </w:r>
            <w:r w:rsidRPr="00162A25">
              <w:rPr>
                <w:rFonts w:eastAsia="Arial" w:cstheme="minorHAnsi"/>
                <w:spacing w:val="1"/>
              </w:rPr>
              <w:t>mm</w:t>
            </w:r>
            <w:r w:rsidRPr="00162A25">
              <w:rPr>
                <w:rFonts w:eastAsia="Arial" w:cstheme="minorHAnsi"/>
                <w:spacing w:val="-3"/>
              </w:rPr>
              <w:t>a</w:t>
            </w:r>
            <w:r w:rsidRPr="00162A25">
              <w:rPr>
                <w:rFonts w:eastAsia="Arial" w:cstheme="minorHAnsi"/>
                <w:spacing w:val="1"/>
              </w:rPr>
              <w:t>r</w:t>
            </w:r>
            <w:r w:rsidRPr="00162A25">
              <w:rPr>
                <w:rFonts w:eastAsia="Arial" w:cstheme="minorHAnsi"/>
              </w:rPr>
              <w:t>, sp</w:t>
            </w:r>
            <w:r w:rsidRPr="00162A25">
              <w:rPr>
                <w:rFonts w:eastAsia="Arial" w:cstheme="minorHAnsi"/>
                <w:spacing w:val="-1"/>
              </w:rPr>
              <w:t>elli</w:t>
            </w:r>
            <w:r w:rsidRPr="00162A25">
              <w:rPr>
                <w:rFonts w:eastAsia="Arial" w:cstheme="minorHAnsi"/>
              </w:rPr>
              <w:t>n</w:t>
            </w:r>
            <w:r w:rsidRPr="00162A25">
              <w:rPr>
                <w:rFonts w:eastAsia="Arial" w:cstheme="minorHAnsi"/>
                <w:spacing w:val="-1"/>
              </w:rPr>
              <w:t>g</w:t>
            </w:r>
            <w:r w:rsidRPr="00162A25">
              <w:rPr>
                <w:rFonts w:eastAsia="Arial" w:cstheme="minorHAnsi"/>
              </w:rPr>
              <w:t>,</w:t>
            </w:r>
            <w:r w:rsidRPr="00162A25">
              <w:rPr>
                <w:rFonts w:eastAsia="Arial" w:cstheme="minorHAnsi"/>
                <w:spacing w:val="2"/>
              </w:rPr>
              <w:t xml:space="preserve"> </w:t>
            </w:r>
            <w:r w:rsidRPr="00162A25">
              <w:rPr>
                <w:rFonts w:eastAsia="Arial" w:cstheme="minorHAnsi"/>
              </w:rPr>
              <w:t>p</w:t>
            </w:r>
            <w:r w:rsidRPr="00162A25">
              <w:rPr>
                <w:rFonts w:eastAsia="Arial" w:cstheme="minorHAnsi"/>
                <w:spacing w:val="-1"/>
              </w:rPr>
              <w:t>u</w:t>
            </w:r>
            <w:r w:rsidRPr="00162A25">
              <w:rPr>
                <w:rFonts w:eastAsia="Arial" w:cstheme="minorHAnsi"/>
              </w:rPr>
              <w:t>n</w:t>
            </w:r>
            <w:r w:rsidRPr="00162A25">
              <w:rPr>
                <w:rFonts w:eastAsia="Arial" w:cstheme="minorHAnsi"/>
                <w:spacing w:val="-3"/>
              </w:rPr>
              <w:t>c</w:t>
            </w:r>
            <w:r w:rsidRPr="00162A25">
              <w:rPr>
                <w:rFonts w:eastAsia="Arial" w:cstheme="minorHAnsi"/>
                <w:spacing w:val="1"/>
              </w:rPr>
              <w:t>t</w:t>
            </w:r>
            <w:r w:rsidRPr="00162A25">
              <w:rPr>
                <w:rFonts w:eastAsia="Arial" w:cstheme="minorHAnsi"/>
              </w:rPr>
              <w:t>u</w:t>
            </w:r>
            <w:r w:rsidRPr="00162A25">
              <w:rPr>
                <w:rFonts w:eastAsia="Arial" w:cstheme="minorHAnsi"/>
                <w:spacing w:val="-1"/>
              </w:rPr>
              <w:t>a</w:t>
            </w:r>
            <w:r w:rsidRPr="00162A25">
              <w:rPr>
                <w:rFonts w:eastAsia="Arial" w:cstheme="minorHAnsi"/>
                <w:spacing w:val="1"/>
              </w:rPr>
              <w:t>t</w:t>
            </w:r>
            <w:r w:rsidRPr="00162A25">
              <w:rPr>
                <w:rFonts w:eastAsia="Arial" w:cstheme="minorHAnsi"/>
                <w:spacing w:val="-1"/>
              </w:rPr>
              <w:t>i</w:t>
            </w:r>
            <w:r w:rsidRPr="00162A25">
              <w:rPr>
                <w:rFonts w:eastAsia="Arial" w:cstheme="minorHAnsi"/>
              </w:rPr>
              <w:t>o</w:t>
            </w:r>
            <w:r w:rsidRPr="00162A25">
              <w:rPr>
                <w:rFonts w:eastAsia="Arial" w:cstheme="minorHAnsi"/>
                <w:spacing w:val="-1"/>
              </w:rPr>
              <w:t>n</w:t>
            </w:r>
            <w:r w:rsidRPr="00162A25">
              <w:rPr>
                <w:rFonts w:eastAsia="Arial" w:cstheme="minorHAnsi"/>
              </w:rPr>
              <w:t xml:space="preserve">, </w:t>
            </w:r>
            <w:r w:rsidRPr="00162A25">
              <w:rPr>
                <w:rFonts w:eastAsia="Arial" w:cstheme="minorHAnsi"/>
                <w:spacing w:val="1"/>
              </w:rPr>
              <w:t>r</w:t>
            </w:r>
            <w:r w:rsidRPr="00162A25">
              <w:rPr>
                <w:rFonts w:eastAsia="Arial" w:cstheme="minorHAnsi"/>
                <w:spacing w:val="-3"/>
              </w:rPr>
              <w:t>e</w:t>
            </w:r>
            <w:r w:rsidRPr="00162A25">
              <w:rPr>
                <w:rFonts w:eastAsia="Arial" w:cstheme="minorHAnsi"/>
                <w:spacing w:val="1"/>
              </w:rPr>
              <w:t>f</w:t>
            </w:r>
            <w:r w:rsidRPr="00162A25">
              <w:rPr>
                <w:rFonts w:eastAsia="Arial" w:cstheme="minorHAnsi"/>
              </w:rPr>
              <w:t>ere</w:t>
            </w:r>
            <w:r w:rsidRPr="00162A25">
              <w:rPr>
                <w:rFonts w:eastAsia="Arial" w:cstheme="minorHAnsi"/>
                <w:spacing w:val="-3"/>
              </w:rPr>
              <w:t>n</w:t>
            </w:r>
            <w:r w:rsidRPr="00162A25">
              <w:rPr>
                <w:rFonts w:eastAsia="Arial" w:cstheme="minorHAnsi"/>
              </w:rPr>
              <w:t>ces,</w:t>
            </w:r>
            <w:r w:rsidRPr="00162A25">
              <w:rPr>
                <w:rFonts w:eastAsia="Arial" w:cstheme="minorHAnsi"/>
                <w:spacing w:val="-1"/>
              </w:rPr>
              <w:t xml:space="preserve"> </w:t>
            </w:r>
            <w:r w:rsidRPr="00162A25">
              <w:rPr>
                <w:rFonts w:eastAsia="Arial" w:cstheme="minorHAnsi"/>
              </w:rPr>
              <w:t>a</w:t>
            </w:r>
            <w:r w:rsidRPr="00162A25">
              <w:rPr>
                <w:rFonts w:eastAsia="Arial" w:cstheme="minorHAnsi"/>
                <w:spacing w:val="-1"/>
              </w:rPr>
              <w:t>n</w:t>
            </w:r>
            <w:r w:rsidRPr="00162A25">
              <w:rPr>
                <w:rFonts w:eastAsia="Arial" w:cstheme="minorHAnsi"/>
              </w:rPr>
              <w:t>d</w:t>
            </w:r>
            <w:r w:rsidRPr="00162A25">
              <w:rPr>
                <w:rFonts w:eastAsia="Arial" w:cstheme="minorHAnsi"/>
                <w:spacing w:val="-2"/>
              </w:rPr>
              <w:t xml:space="preserve"> </w:t>
            </w:r>
            <w:r w:rsidRPr="00162A25">
              <w:rPr>
                <w:rFonts w:eastAsia="Arial" w:cstheme="minorHAnsi"/>
              </w:rPr>
              <w:t>c</w:t>
            </w:r>
            <w:r w:rsidRPr="00162A25">
              <w:rPr>
                <w:rFonts w:eastAsia="Arial" w:cstheme="minorHAnsi"/>
                <w:spacing w:val="-1"/>
              </w:rPr>
              <w:t>i</w:t>
            </w:r>
            <w:r w:rsidRPr="00162A25">
              <w:rPr>
                <w:rFonts w:eastAsia="Arial" w:cstheme="minorHAnsi"/>
                <w:spacing w:val="1"/>
              </w:rPr>
              <w:t>t</w:t>
            </w:r>
            <w:r w:rsidRPr="00162A25">
              <w:rPr>
                <w:rFonts w:eastAsia="Arial" w:cstheme="minorHAnsi"/>
              </w:rPr>
              <w:t>ati</w:t>
            </w:r>
            <w:r w:rsidRPr="00162A25">
              <w:rPr>
                <w:rFonts w:eastAsia="Arial" w:cstheme="minorHAnsi"/>
                <w:spacing w:val="-1"/>
              </w:rPr>
              <w:t>o</w:t>
            </w:r>
            <w:r w:rsidRPr="00162A25">
              <w:rPr>
                <w:rFonts w:eastAsia="Arial" w:cstheme="minorHAnsi"/>
              </w:rPr>
              <w:t>ns are</w:t>
            </w:r>
            <w:r w:rsidRPr="00162A25">
              <w:rPr>
                <w:rFonts w:eastAsia="Arial" w:cstheme="minorHAnsi"/>
                <w:spacing w:val="1"/>
              </w:rPr>
              <w:t xml:space="preserve"> </w:t>
            </w:r>
            <w:r w:rsidRPr="00162A25">
              <w:rPr>
                <w:rFonts w:eastAsia="Arial" w:cstheme="minorHAnsi"/>
              </w:rPr>
              <w:t>co</w:t>
            </w:r>
            <w:r w:rsidRPr="00162A25">
              <w:rPr>
                <w:rFonts w:eastAsia="Arial" w:cstheme="minorHAnsi"/>
                <w:spacing w:val="-1"/>
              </w:rPr>
              <w:t>n</w:t>
            </w:r>
            <w:r w:rsidRPr="00162A25">
              <w:rPr>
                <w:rFonts w:eastAsia="Arial" w:cstheme="minorHAnsi"/>
              </w:rPr>
              <w:t>s</w:t>
            </w:r>
            <w:r w:rsidRPr="00162A25">
              <w:rPr>
                <w:rFonts w:eastAsia="Arial" w:cstheme="minorHAnsi"/>
                <w:spacing w:val="-1"/>
              </w:rPr>
              <w:t>i</w:t>
            </w:r>
            <w:r w:rsidRPr="00162A25">
              <w:rPr>
                <w:rFonts w:eastAsia="Arial" w:cstheme="minorHAnsi"/>
                <w:spacing w:val="-2"/>
              </w:rPr>
              <w:t>s</w:t>
            </w:r>
            <w:r w:rsidRPr="00162A25">
              <w:rPr>
                <w:rFonts w:eastAsia="Arial" w:cstheme="minorHAnsi"/>
                <w:spacing w:val="1"/>
              </w:rPr>
              <w:t>t</w:t>
            </w:r>
            <w:r w:rsidRPr="00162A25">
              <w:rPr>
                <w:rFonts w:eastAsia="Arial" w:cstheme="minorHAnsi"/>
              </w:rPr>
              <w:t>e</w:t>
            </w:r>
            <w:r w:rsidRPr="00162A25">
              <w:rPr>
                <w:rFonts w:eastAsia="Arial" w:cstheme="minorHAnsi"/>
                <w:spacing w:val="-1"/>
              </w:rPr>
              <w:t>n</w:t>
            </w:r>
            <w:r w:rsidRPr="00162A25">
              <w:rPr>
                <w:rFonts w:eastAsia="Arial" w:cstheme="minorHAnsi"/>
              </w:rPr>
              <w:t xml:space="preserve">t </w:t>
            </w:r>
            <w:r w:rsidRPr="00162A25">
              <w:rPr>
                <w:rFonts w:eastAsia="Arial" w:cstheme="minorHAnsi"/>
                <w:spacing w:val="-3"/>
              </w:rPr>
              <w:t>w</w:t>
            </w:r>
            <w:r w:rsidRPr="00162A25">
              <w:rPr>
                <w:rFonts w:eastAsia="Arial" w:cstheme="minorHAnsi"/>
                <w:spacing w:val="-1"/>
              </w:rPr>
              <w:t>i</w:t>
            </w:r>
            <w:r w:rsidRPr="00162A25">
              <w:rPr>
                <w:rFonts w:eastAsia="Arial" w:cstheme="minorHAnsi"/>
                <w:spacing w:val="1"/>
              </w:rPr>
              <w:t>t</w:t>
            </w:r>
            <w:r w:rsidRPr="00162A25">
              <w:rPr>
                <w:rFonts w:eastAsia="Arial" w:cstheme="minorHAnsi"/>
              </w:rPr>
              <w:t>h</w:t>
            </w:r>
            <w:r w:rsidRPr="00162A25">
              <w:rPr>
                <w:rFonts w:eastAsia="Arial" w:cstheme="minorHAnsi"/>
                <w:spacing w:val="-2"/>
              </w:rPr>
              <w:t xml:space="preserve"> </w:t>
            </w:r>
            <w:r w:rsidRPr="00162A25">
              <w:rPr>
                <w:rFonts w:eastAsia="Arial" w:cstheme="minorHAnsi"/>
                <w:spacing w:val="3"/>
              </w:rPr>
              <w:t>f</w:t>
            </w:r>
            <w:r w:rsidRPr="00162A25">
              <w:rPr>
                <w:rFonts w:eastAsia="Arial" w:cstheme="minorHAnsi"/>
              </w:rPr>
              <w:t>o</w:t>
            </w:r>
            <w:r w:rsidRPr="00162A25">
              <w:rPr>
                <w:rFonts w:eastAsia="Arial" w:cstheme="minorHAnsi"/>
                <w:spacing w:val="-2"/>
              </w:rPr>
              <w:t>r</w:t>
            </w:r>
            <w:r w:rsidRPr="00162A25">
              <w:rPr>
                <w:rFonts w:eastAsia="Arial" w:cstheme="minorHAnsi"/>
                <w:spacing w:val="1"/>
              </w:rPr>
              <w:t>m</w:t>
            </w:r>
            <w:r w:rsidRPr="00162A25">
              <w:rPr>
                <w:rFonts w:eastAsia="Arial" w:cstheme="minorHAnsi"/>
                <w:spacing w:val="-3"/>
              </w:rPr>
              <w:t>a</w:t>
            </w:r>
            <w:r w:rsidRPr="00162A25">
              <w:rPr>
                <w:rFonts w:eastAsia="Arial" w:cstheme="minorHAnsi"/>
              </w:rPr>
              <w:t>l ac</w:t>
            </w:r>
            <w:r w:rsidRPr="00162A25">
              <w:rPr>
                <w:rFonts w:eastAsia="Arial" w:cstheme="minorHAnsi"/>
                <w:spacing w:val="-1"/>
              </w:rPr>
              <w:t>a</w:t>
            </w:r>
            <w:r w:rsidRPr="00162A25">
              <w:rPr>
                <w:rFonts w:eastAsia="Arial" w:cstheme="minorHAnsi"/>
              </w:rPr>
              <w:t>d</w:t>
            </w:r>
            <w:r w:rsidRPr="00162A25">
              <w:rPr>
                <w:rFonts w:eastAsia="Arial" w:cstheme="minorHAnsi"/>
                <w:spacing w:val="-1"/>
              </w:rPr>
              <w:t>e</w:t>
            </w:r>
            <w:r w:rsidRPr="00162A25">
              <w:rPr>
                <w:rFonts w:eastAsia="Arial" w:cstheme="minorHAnsi"/>
                <w:spacing w:val="1"/>
              </w:rPr>
              <w:t>m</w:t>
            </w:r>
            <w:r w:rsidRPr="00162A25">
              <w:rPr>
                <w:rFonts w:eastAsia="Arial" w:cstheme="minorHAnsi"/>
                <w:spacing w:val="-1"/>
              </w:rPr>
              <w:t>i</w:t>
            </w:r>
            <w:r w:rsidRPr="00162A25">
              <w:rPr>
                <w:rFonts w:eastAsia="Arial" w:cstheme="minorHAnsi"/>
              </w:rPr>
              <w:t>c</w:t>
            </w:r>
            <w:r w:rsidRPr="00162A25">
              <w:rPr>
                <w:rFonts w:eastAsia="Arial" w:cstheme="minorHAnsi"/>
                <w:spacing w:val="1"/>
              </w:rPr>
              <w:t xml:space="preserve"> </w:t>
            </w:r>
            <w:r w:rsidRPr="00162A25">
              <w:rPr>
                <w:rFonts w:eastAsia="Arial" w:cstheme="minorHAnsi"/>
                <w:spacing w:val="-3"/>
              </w:rPr>
              <w:t>w</w:t>
            </w:r>
            <w:r w:rsidRPr="00162A25">
              <w:rPr>
                <w:rFonts w:eastAsia="Arial" w:cstheme="minorHAnsi"/>
                <w:spacing w:val="1"/>
              </w:rPr>
              <w:t>r</w:t>
            </w:r>
            <w:r w:rsidRPr="00162A25">
              <w:rPr>
                <w:rFonts w:eastAsia="Arial" w:cstheme="minorHAnsi"/>
                <w:spacing w:val="-1"/>
              </w:rPr>
              <w:t>i</w:t>
            </w:r>
            <w:r w:rsidRPr="00162A25">
              <w:rPr>
                <w:rFonts w:eastAsia="Arial" w:cstheme="minorHAnsi"/>
                <w:spacing w:val="1"/>
              </w:rPr>
              <w:t>t</w:t>
            </w:r>
            <w:r w:rsidRPr="00162A25">
              <w:rPr>
                <w:rFonts w:eastAsia="Arial" w:cstheme="minorHAnsi"/>
                <w:spacing w:val="-1"/>
              </w:rPr>
              <w:t>i</w:t>
            </w:r>
            <w:r w:rsidRPr="00162A25">
              <w:rPr>
                <w:rFonts w:eastAsia="Arial" w:cstheme="minorHAnsi"/>
              </w:rPr>
              <w:t>ng a</w:t>
            </w:r>
            <w:r w:rsidRPr="00162A25">
              <w:rPr>
                <w:rFonts w:eastAsia="Arial" w:cstheme="minorHAnsi"/>
                <w:spacing w:val="-1"/>
              </w:rPr>
              <w:t>n</w:t>
            </w:r>
            <w:r w:rsidRPr="00162A25">
              <w:rPr>
                <w:rFonts w:eastAsia="Arial" w:cstheme="minorHAnsi"/>
              </w:rPr>
              <w:t>d</w:t>
            </w:r>
            <w:r w:rsidRPr="00162A25">
              <w:rPr>
                <w:rFonts w:eastAsia="Arial" w:cstheme="minorHAnsi"/>
                <w:spacing w:val="-2"/>
              </w:rPr>
              <w:t xml:space="preserve"> </w:t>
            </w:r>
            <w:r w:rsidRPr="00162A25">
              <w:rPr>
                <w:rFonts w:eastAsia="Arial" w:cstheme="minorHAnsi"/>
                <w:spacing w:val="-1"/>
              </w:rPr>
              <w:t>AP</w:t>
            </w:r>
            <w:r w:rsidRPr="00162A25">
              <w:rPr>
                <w:rFonts w:eastAsia="Arial" w:cstheme="minorHAnsi"/>
              </w:rPr>
              <w:t xml:space="preserve">A </w:t>
            </w:r>
            <w:r w:rsidRPr="00162A25">
              <w:rPr>
                <w:rFonts w:eastAsia="Arial" w:cstheme="minorHAnsi"/>
                <w:spacing w:val="1"/>
              </w:rPr>
              <w:t>f</w:t>
            </w:r>
            <w:r w:rsidRPr="00162A25">
              <w:rPr>
                <w:rFonts w:eastAsia="Arial" w:cstheme="minorHAnsi"/>
              </w:rPr>
              <w:t>o</w:t>
            </w:r>
            <w:r w:rsidRPr="00162A25">
              <w:rPr>
                <w:rFonts w:eastAsia="Arial" w:cstheme="minorHAnsi"/>
                <w:spacing w:val="-2"/>
              </w:rPr>
              <w:t>r</w:t>
            </w:r>
            <w:r w:rsidRPr="00162A25">
              <w:rPr>
                <w:rFonts w:eastAsia="Arial" w:cstheme="minorHAnsi"/>
                <w:spacing w:val="1"/>
              </w:rPr>
              <w:t>m</w:t>
            </w:r>
            <w:r w:rsidRPr="00162A25">
              <w:rPr>
                <w:rFonts w:eastAsia="Arial" w:cstheme="minorHAnsi"/>
              </w:rPr>
              <w:t>at</w:t>
            </w:r>
            <w:r w:rsidRPr="00162A25">
              <w:rPr>
                <w:rFonts w:eastAsia="Arial" w:cstheme="minorHAnsi"/>
                <w:spacing w:val="-1"/>
              </w:rPr>
              <w:t xml:space="preserve"> </w:t>
            </w:r>
            <w:r w:rsidRPr="00162A25">
              <w:rPr>
                <w:rFonts w:eastAsia="Arial" w:cstheme="minorHAnsi"/>
              </w:rPr>
              <w:t>as e</w:t>
            </w:r>
            <w:r w:rsidRPr="00162A25">
              <w:rPr>
                <w:rFonts w:eastAsia="Arial" w:cstheme="minorHAnsi"/>
                <w:spacing w:val="-2"/>
              </w:rPr>
              <w:t>x</w:t>
            </w:r>
            <w:r w:rsidRPr="00162A25">
              <w:rPr>
                <w:rFonts w:eastAsia="Arial" w:cstheme="minorHAnsi"/>
              </w:rPr>
              <w:t>pressed</w:t>
            </w:r>
            <w:r w:rsidRPr="00162A25">
              <w:rPr>
                <w:rFonts w:eastAsia="Arial" w:cstheme="minorHAnsi"/>
                <w:spacing w:val="-2"/>
              </w:rPr>
              <w:t xml:space="preserve"> </w:t>
            </w:r>
            <w:r w:rsidRPr="00162A25">
              <w:rPr>
                <w:rFonts w:eastAsia="Arial" w:cstheme="minorHAnsi"/>
                <w:spacing w:val="-1"/>
              </w:rPr>
              <w:t>i</w:t>
            </w:r>
            <w:r w:rsidRPr="00162A25">
              <w:rPr>
                <w:rFonts w:eastAsia="Arial" w:cstheme="minorHAnsi"/>
              </w:rPr>
              <w:t>n</w:t>
            </w:r>
            <w:r w:rsidRPr="00162A25">
              <w:rPr>
                <w:rFonts w:eastAsia="Arial" w:cstheme="minorHAnsi"/>
                <w:spacing w:val="-2"/>
              </w:rPr>
              <w:t xml:space="preserve"> </w:t>
            </w:r>
            <w:r w:rsidRPr="00162A25">
              <w:rPr>
                <w:rFonts w:eastAsia="Arial" w:cstheme="minorHAnsi"/>
                <w:spacing w:val="-1"/>
              </w:rPr>
              <w:t>t</w:t>
            </w:r>
            <w:r w:rsidRPr="00162A25">
              <w:rPr>
                <w:rFonts w:eastAsia="Arial" w:cstheme="minorHAnsi"/>
              </w:rPr>
              <w:t xml:space="preserve">he </w:t>
            </w:r>
            <w:r w:rsidR="00DD1EF6">
              <w:rPr>
                <w:rFonts w:eastAsia="Arial" w:cstheme="minorHAnsi"/>
              </w:rPr>
              <w:t>current</w:t>
            </w:r>
            <w:r w:rsidRPr="00162A25">
              <w:rPr>
                <w:rFonts w:eastAsia="Arial" w:cstheme="minorHAnsi"/>
                <w:spacing w:val="-1"/>
              </w:rPr>
              <w:t xml:space="preserve"> </w:t>
            </w:r>
            <w:r w:rsidRPr="00162A25">
              <w:rPr>
                <w:rFonts w:eastAsia="Arial" w:cstheme="minorHAnsi"/>
              </w:rPr>
              <w:t>e</w:t>
            </w:r>
            <w:r w:rsidRPr="00162A25">
              <w:rPr>
                <w:rFonts w:eastAsia="Arial" w:cstheme="minorHAnsi"/>
                <w:spacing w:val="-1"/>
              </w:rPr>
              <w:t>di</w:t>
            </w:r>
            <w:r w:rsidRPr="00162A25">
              <w:rPr>
                <w:rFonts w:eastAsia="Arial" w:cstheme="minorHAnsi"/>
                <w:spacing w:val="1"/>
              </w:rPr>
              <w:t>t</w:t>
            </w:r>
            <w:r w:rsidRPr="00162A25">
              <w:rPr>
                <w:rFonts w:eastAsia="Arial" w:cstheme="minorHAnsi"/>
                <w:spacing w:val="-1"/>
              </w:rPr>
              <w:t>i</w:t>
            </w:r>
            <w:r w:rsidRPr="00162A25">
              <w:rPr>
                <w:rFonts w:eastAsia="Arial" w:cstheme="minorHAnsi"/>
              </w:rPr>
              <w:t>o</w:t>
            </w:r>
            <w:r w:rsidRPr="00162A25">
              <w:rPr>
                <w:rFonts w:eastAsia="Arial" w:cstheme="minorHAnsi"/>
                <w:spacing w:val="-1"/>
              </w:rPr>
              <w:t>n</w:t>
            </w:r>
            <w:r w:rsidRPr="00162A25">
              <w:rPr>
                <w:rFonts w:eastAsia="Arial" w:cstheme="minorHAnsi"/>
              </w:rPr>
              <w:t xml:space="preserve">. </w:t>
            </w:r>
          </w:p>
        </w:tc>
      </w:tr>
      <w:tr w:rsidR="00145BF3" w:rsidRPr="00162A25" w14:paraId="182967AF" w14:textId="77777777" w:rsidTr="00135E5F">
        <w:trPr>
          <w:trHeight w:val="638"/>
        </w:trPr>
        <w:tc>
          <w:tcPr>
            <w:tcW w:w="736" w:type="pct"/>
            <w:tcBorders>
              <w:top w:val="thinThickLargeGap" w:sz="8" w:space="0" w:color="002060"/>
              <w:left w:val="thinThickLargeGap" w:sz="8" w:space="0" w:color="002060"/>
              <w:bottom w:val="thinThickLargeGap" w:sz="8" w:space="0" w:color="002060"/>
              <w:right w:val="single" w:sz="4" w:space="0" w:color="4F81BD"/>
            </w:tcBorders>
            <w:shd w:val="clear" w:color="auto" w:fill="002060"/>
          </w:tcPr>
          <w:p w14:paraId="21114357" w14:textId="77777777" w:rsidR="00145BF3" w:rsidRPr="00162A25" w:rsidRDefault="00145BF3" w:rsidP="00145BF3">
            <w:pPr>
              <w:rPr>
                <w:rFonts w:cstheme="minorHAnsi"/>
                <w:b/>
                <w:bCs/>
              </w:rPr>
            </w:pPr>
            <w:r w:rsidRPr="00162A25">
              <w:rPr>
                <w:rFonts w:cstheme="minorHAnsi"/>
                <w:b/>
                <w:bCs/>
              </w:rPr>
              <w:t>Total</w:t>
            </w:r>
          </w:p>
        </w:tc>
        <w:tc>
          <w:tcPr>
            <w:tcW w:w="429" w:type="pct"/>
            <w:tcBorders>
              <w:top w:val="thinThickLargeGap" w:sz="8" w:space="0" w:color="002060"/>
              <w:left w:val="single" w:sz="4" w:space="0" w:color="4F81BD"/>
              <w:bottom w:val="thinThickLargeGap" w:sz="8" w:space="0" w:color="002060"/>
              <w:right w:val="single" w:sz="4" w:space="0" w:color="4F81BD"/>
            </w:tcBorders>
            <w:shd w:val="clear" w:color="auto" w:fill="002060"/>
          </w:tcPr>
          <w:p w14:paraId="2E5113EF" w14:textId="77777777" w:rsidR="00145BF3" w:rsidRPr="00162A25" w:rsidRDefault="00145BF3" w:rsidP="00145BF3">
            <w:pPr>
              <w:rPr>
                <w:rFonts w:cstheme="minorHAnsi"/>
                <w:b/>
              </w:rPr>
            </w:pPr>
            <w:r w:rsidRPr="00162A25">
              <w:rPr>
                <w:rFonts w:cstheme="minorHAnsi"/>
                <w:b/>
              </w:rPr>
              <w:t> </w:t>
            </w:r>
            <w:r w:rsidR="00033A24" w:rsidRPr="00162A25">
              <w:rPr>
                <w:rFonts w:cstheme="minorHAnsi"/>
                <w:b/>
              </w:rPr>
              <w:t>1</w:t>
            </w:r>
            <w:r w:rsidRPr="00162A25">
              <w:rPr>
                <w:rFonts w:cstheme="minorHAnsi"/>
                <w:b/>
              </w:rPr>
              <w:t>00</w:t>
            </w:r>
          </w:p>
        </w:tc>
        <w:tc>
          <w:tcPr>
            <w:tcW w:w="431" w:type="pct"/>
            <w:tcBorders>
              <w:top w:val="thinThickLargeGap" w:sz="8" w:space="0" w:color="002060"/>
              <w:left w:val="single" w:sz="4" w:space="0" w:color="4F81BD"/>
              <w:bottom w:val="thinThickLargeGap" w:sz="8" w:space="0" w:color="002060"/>
              <w:right w:val="single" w:sz="4" w:space="0" w:color="4F81BD"/>
            </w:tcBorders>
            <w:shd w:val="clear" w:color="auto" w:fill="002060"/>
          </w:tcPr>
          <w:p w14:paraId="77767B8E" w14:textId="2BC4F2BB" w:rsidR="00145BF3" w:rsidRPr="00162A25" w:rsidRDefault="00145BF3" w:rsidP="00145BF3">
            <w:pPr>
              <w:rPr>
                <w:rFonts w:cstheme="minorHAnsi"/>
                <w:b/>
              </w:rPr>
            </w:pPr>
            <w:r w:rsidRPr="00162A25">
              <w:rPr>
                <w:rFonts w:cstheme="minorHAnsi"/>
                <w:b/>
              </w:rPr>
              <w:fldChar w:fldCharType="begin"/>
            </w:r>
            <w:r w:rsidRPr="00162A25">
              <w:rPr>
                <w:rFonts w:cstheme="minorHAnsi"/>
                <w:b/>
              </w:rPr>
              <w:instrText xml:space="preserve"> =SUM(ABOVE) </w:instrText>
            </w:r>
            <w:r w:rsidRPr="00162A25">
              <w:rPr>
                <w:rFonts w:cstheme="minorHAnsi"/>
                <w:b/>
              </w:rPr>
              <w:fldChar w:fldCharType="separate"/>
            </w:r>
            <w:r w:rsidRPr="00162A25">
              <w:rPr>
                <w:rFonts w:cstheme="minorHAnsi"/>
                <w:b/>
              </w:rPr>
              <w:t>100</w:t>
            </w:r>
            <w:r w:rsidRPr="00162A25">
              <w:rPr>
                <w:rFonts w:cstheme="minorHAnsi"/>
                <w:b/>
              </w:rPr>
              <w:fldChar w:fldCharType="end"/>
            </w:r>
            <w:r w:rsidR="00EB7182">
              <w:rPr>
                <w:rFonts w:cstheme="minorHAnsi"/>
                <w:b/>
              </w:rPr>
              <w:t>%</w:t>
            </w:r>
          </w:p>
        </w:tc>
        <w:tc>
          <w:tcPr>
            <w:tcW w:w="3404" w:type="pct"/>
            <w:tcBorders>
              <w:top w:val="thinThickLargeGap" w:sz="8" w:space="0" w:color="002060"/>
              <w:left w:val="single" w:sz="4" w:space="0" w:color="4F81BD"/>
              <w:bottom w:val="thinThickLargeGap" w:sz="8" w:space="0" w:color="002060"/>
              <w:right w:val="thinThickLargeGap" w:sz="8" w:space="0" w:color="002060"/>
            </w:tcBorders>
            <w:shd w:val="clear" w:color="auto" w:fill="002060"/>
          </w:tcPr>
          <w:p w14:paraId="176EFE95" w14:textId="77777777" w:rsidR="00145BF3" w:rsidRPr="00EB7182" w:rsidRDefault="00145BF3" w:rsidP="00145BF3">
            <w:pPr>
              <w:rPr>
                <w:rFonts w:cstheme="minorHAnsi"/>
                <w:bCs/>
              </w:rPr>
            </w:pPr>
            <w:r w:rsidRPr="00EB7182">
              <w:rPr>
                <w:rFonts w:cstheme="minorHAnsi"/>
                <w:bCs/>
              </w:rPr>
              <w:t>A quality assignment will meet or exceed all of the above requirements.</w:t>
            </w:r>
          </w:p>
        </w:tc>
      </w:tr>
    </w:tbl>
    <w:p w14:paraId="077B57FB" w14:textId="77777777" w:rsidR="00145BF3" w:rsidRPr="00162A25" w:rsidRDefault="00145BF3" w:rsidP="32D37447">
      <w:pPr>
        <w:rPr>
          <w:b/>
          <w:bCs/>
        </w:rPr>
      </w:pPr>
    </w:p>
    <w:p w14:paraId="0679E0A5" w14:textId="5D68DB07" w:rsidR="1B832AD2" w:rsidRPr="00AA03F3" w:rsidRDefault="1B832AD2" w:rsidP="00AA03F3">
      <w:pPr>
        <w:pStyle w:val="NoSpacing"/>
        <w:rPr>
          <w:rFonts w:asciiTheme="minorHAnsi" w:hAnsiTheme="minorHAnsi" w:cstheme="minorHAnsi"/>
          <w:sz w:val="22"/>
        </w:rPr>
      </w:pPr>
    </w:p>
    <w:p w14:paraId="26DCD46A" w14:textId="77777777" w:rsidR="32D37447" w:rsidRDefault="32D37447" w:rsidP="00AA03F3">
      <w:pPr>
        <w:pStyle w:val="NoSpacing"/>
        <w:rPr>
          <w:rFonts w:asciiTheme="minorHAnsi" w:hAnsiTheme="minorHAnsi" w:cstheme="minorHAnsi"/>
          <w:sz w:val="22"/>
        </w:rPr>
      </w:pPr>
    </w:p>
    <w:p w14:paraId="4014BD27" w14:textId="3681A67D" w:rsidR="008378F5" w:rsidRPr="00AA03F3" w:rsidRDefault="008378F5" w:rsidP="00AA03F3">
      <w:pPr>
        <w:pStyle w:val="NoSpacing"/>
        <w:rPr>
          <w:rFonts w:asciiTheme="minorHAnsi" w:hAnsiTheme="minorHAnsi" w:cstheme="minorHAnsi"/>
          <w:sz w:val="22"/>
        </w:rPr>
        <w:sectPr w:rsidR="008378F5" w:rsidRPr="00AA03F3" w:rsidSect="00E93CEA">
          <w:headerReference w:type="default" r:id="rId10"/>
          <w:footerReference w:type="default" r:id="rId11"/>
          <w:pgSz w:w="12240" w:h="15840"/>
          <w:pgMar w:top="1185" w:right="1440" w:bottom="1170" w:left="1080" w:header="720" w:footer="195" w:gutter="0"/>
          <w:cols w:space="720"/>
          <w:docGrid w:linePitch="360"/>
        </w:sectPr>
      </w:pPr>
    </w:p>
    <w:p w14:paraId="21EADC87" w14:textId="77777777" w:rsidR="00C21AB9" w:rsidRPr="00162A25" w:rsidRDefault="00C21AB9" w:rsidP="00C21AB9">
      <w:pPr>
        <w:spacing w:after="40"/>
        <w:jc w:val="both"/>
        <w:outlineLvl w:val="0"/>
        <w:rPr>
          <w:rFonts w:eastAsia="Calibri" w:cstheme="minorHAnsi"/>
          <w:b/>
          <w:smallCaps/>
          <w:color w:val="002060"/>
          <w:spacing w:val="5"/>
          <w:sz w:val="32"/>
          <w:szCs w:val="32"/>
        </w:rPr>
      </w:pPr>
      <w:r w:rsidRPr="00162A25">
        <w:rPr>
          <w:rFonts w:eastAsia="Calibri" w:cstheme="minorHAnsi"/>
          <w:b/>
          <w:smallCaps/>
          <w:color w:val="002060"/>
          <w:spacing w:val="5"/>
          <w:sz w:val="32"/>
          <w:szCs w:val="32"/>
        </w:rPr>
        <w:lastRenderedPageBreak/>
        <w:t>Grading Rubric</w:t>
      </w:r>
    </w:p>
    <w:tbl>
      <w:tblPr>
        <w:tblpPr w:leftFromText="180" w:rightFromText="180" w:vertAnchor="text" w:tblpY="1"/>
        <w:tblOverlap w:val="never"/>
        <w:tblW w:w="1423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115" w:type="dxa"/>
          <w:left w:w="115" w:type="dxa"/>
          <w:bottom w:w="115" w:type="dxa"/>
          <w:right w:w="115" w:type="dxa"/>
        </w:tblCellMar>
        <w:tblLook w:val="04A0" w:firstRow="1" w:lastRow="0" w:firstColumn="1" w:lastColumn="0" w:noHBand="0" w:noVBand="1"/>
      </w:tblPr>
      <w:tblGrid>
        <w:gridCol w:w="3391"/>
        <w:gridCol w:w="3103"/>
        <w:gridCol w:w="24"/>
        <w:gridCol w:w="3018"/>
        <w:gridCol w:w="2674"/>
        <w:gridCol w:w="2027"/>
      </w:tblGrid>
      <w:tr w:rsidR="00057C8D" w:rsidRPr="00162A25" w14:paraId="64D2EE38" w14:textId="77777777" w:rsidTr="00833A3D">
        <w:trPr>
          <w:trHeight w:hRule="exact" w:val="1685"/>
        </w:trPr>
        <w:tc>
          <w:tcPr>
            <w:tcW w:w="3391" w:type="dxa"/>
            <w:tcBorders>
              <w:top w:val="thinThickLargeGap" w:sz="24" w:space="0" w:color="002060"/>
              <w:left w:val="thinThickLargeGap" w:sz="24" w:space="0" w:color="002060"/>
              <w:bottom w:val="thinThickLargeGap" w:sz="24" w:space="0" w:color="002060"/>
              <w:right w:val="single" w:sz="4" w:space="0" w:color="365F91" w:themeColor="accent1" w:themeShade="BF"/>
            </w:tcBorders>
            <w:shd w:val="clear" w:color="auto" w:fill="002060"/>
            <w:vAlign w:val="center"/>
            <w:hideMark/>
          </w:tcPr>
          <w:p w14:paraId="4A1ADE31" w14:textId="77777777" w:rsidR="00057C8D" w:rsidRPr="00162A25" w:rsidRDefault="00057C8D" w:rsidP="00927E0F">
            <w:pPr>
              <w:spacing w:after="0" w:line="240" w:lineRule="auto"/>
              <w:jc w:val="center"/>
              <w:rPr>
                <w:rFonts w:eastAsia="Calibri" w:cstheme="minorHAnsi"/>
                <w:bCs/>
              </w:rPr>
            </w:pPr>
            <w:r w:rsidRPr="00162A25">
              <w:rPr>
                <w:rFonts w:eastAsia="Calibri" w:cstheme="minorHAnsi"/>
                <w:b/>
                <w:bCs/>
              </w:rPr>
              <w:t>Assignment Criteria</w:t>
            </w:r>
          </w:p>
        </w:tc>
        <w:tc>
          <w:tcPr>
            <w:tcW w:w="3127" w:type="dxa"/>
            <w:gridSpan w:val="2"/>
            <w:tcBorders>
              <w:top w:val="thinThickLargeGap" w:sz="24" w:space="0" w:color="002060"/>
              <w:left w:val="single" w:sz="4" w:space="0" w:color="365F91" w:themeColor="accent1" w:themeShade="BF"/>
              <w:bottom w:val="thinThickLargeGap" w:sz="24" w:space="0" w:color="002060"/>
              <w:right w:val="single" w:sz="4" w:space="0" w:color="365F91" w:themeColor="accent1" w:themeShade="BF"/>
            </w:tcBorders>
            <w:shd w:val="clear" w:color="auto" w:fill="002060"/>
          </w:tcPr>
          <w:p w14:paraId="03CACBA8" w14:textId="322E8D85" w:rsidR="00057C8D" w:rsidRPr="00162A25" w:rsidRDefault="00DB4FBB" w:rsidP="00927E0F">
            <w:pPr>
              <w:spacing w:after="0"/>
              <w:jc w:val="center"/>
              <w:rPr>
                <w:rFonts w:cstheme="minorHAnsi"/>
              </w:rPr>
            </w:pPr>
            <w:r w:rsidRPr="00162A25">
              <w:rPr>
                <w:rFonts w:cstheme="minorHAnsi"/>
              </w:rPr>
              <w:t>Distinguished</w:t>
            </w:r>
          </w:p>
          <w:p w14:paraId="15F394F2" w14:textId="77777777" w:rsidR="00057C8D" w:rsidRPr="00162A25" w:rsidRDefault="00057C8D" w:rsidP="00927E0F">
            <w:pPr>
              <w:spacing w:after="0"/>
              <w:jc w:val="center"/>
              <w:rPr>
                <w:rFonts w:cstheme="minorHAnsi"/>
              </w:rPr>
            </w:pPr>
            <w:r w:rsidRPr="00162A25">
              <w:rPr>
                <w:rFonts w:cstheme="minorHAnsi"/>
              </w:rPr>
              <w:t>(100%)</w:t>
            </w:r>
          </w:p>
          <w:p w14:paraId="3CA5C222" w14:textId="3EF80042" w:rsidR="00057C8D" w:rsidRPr="00162A25" w:rsidRDefault="00057C8D" w:rsidP="00927E0F">
            <w:pPr>
              <w:rPr>
                <w:rFonts w:cstheme="minorHAnsi"/>
              </w:rPr>
            </w:pPr>
          </w:p>
        </w:tc>
        <w:tc>
          <w:tcPr>
            <w:tcW w:w="3018" w:type="dxa"/>
            <w:tcBorders>
              <w:top w:val="thinThickLargeGap" w:sz="24" w:space="0" w:color="002060"/>
              <w:left w:val="single" w:sz="4" w:space="0" w:color="365F91" w:themeColor="accent1" w:themeShade="BF"/>
              <w:bottom w:val="thinThickLargeGap" w:sz="24" w:space="0" w:color="002060"/>
              <w:right w:val="single" w:sz="4" w:space="0" w:color="365F91" w:themeColor="accent1" w:themeShade="BF"/>
            </w:tcBorders>
            <w:shd w:val="clear" w:color="auto" w:fill="002060"/>
          </w:tcPr>
          <w:p w14:paraId="3E15715C" w14:textId="77777777" w:rsidR="00057C8D" w:rsidRPr="00162A25" w:rsidRDefault="00057C8D" w:rsidP="00927E0F">
            <w:pPr>
              <w:spacing w:after="0" w:line="259" w:lineRule="auto"/>
              <w:jc w:val="center"/>
              <w:rPr>
                <w:rFonts w:cstheme="minorHAnsi"/>
              </w:rPr>
            </w:pPr>
            <w:r w:rsidRPr="00162A25">
              <w:rPr>
                <w:rFonts w:cstheme="minorHAnsi"/>
              </w:rPr>
              <w:t>Exceeds</w:t>
            </w:r>
          </w:p>
          <w:p w14:paraId="57AABC8C" w14:textId="7E50BEF2" w:rsidR="00057C8D" w:rsidRPr="00162A25" w:rsidRDefault="00057C8D" w:rsidP="00927E0F">
            <w:pPr>
              <w:tabs>
                <w:tab w:val="left" w:pos="315"/>
                <w:tab w:val="center" w:pos="668"/>
              </w:tabs>
              <w:spacing w:after="0" w:line="259" w:lineRule="auto"/>
              <w:jc w:val="center"/>
              <w:rPr>
                <w:rFonts w:cstheme="minorHAnsi"/>
              </w:rPr>
            </w:pPr>
            <w:r w:rsidRPr="00162A25">
              <w:rPr>
                <w:rFonts w:cstheme="minorHAnsi"/>
              </w:rPr>
              <w:t>(</w:t>
            </w:r>
            <w:r w:rsidR="00DB4FBB" w:rsidRPr="00162A25">
              <w:rPr>
                <w:rFonts w:cstheme="minorHAnsi"/>
              </w:rPr>
              <w:t>92</w:t>
            </w:r>
            <w:r w:rsidRPr="00162A25">
              <w:rPr>
                <w:rFonts w:cstheme="minorHAnsi"/>
              </w:rPr>
              <w:t>%)</w:t>
            </w:r>
          </w:p>
          <w:p w14:paraId="4C1036CD" w14:textId="4AB92E89" w:rsidR="00057C8D" w:rsidRPr="00162A25" w:rsidRDefault="00057C8D" w:rsidP="00927E0F">
            <w:pPr>
              <w:jc w:val="center"/>
              <w:rPr>
                <w:rFonts w:cstheme="minorHAnsi"/>
              </w:rPr>
            </w:pPr>
          </w:p>
        </w:tc>
        <w:tc>
          <w:tcPr>
            <w:tcW w:w="2674" w:type="dxa"/>
            <w:tcBorders>
              <w:top w:val="thinThickLargeGap" w:sz="24" w:space="0" w:color="002060"/>
              <w:left w:val="single" w:sz="4" w:space="0" w:color="365F91" w:themeColor="accent1" w:themeShade="BF"/>
              <w:bottom w:val="thinThickLargeGap" w:sz="24" w:space="0" w:color="002060"/>
              <w:right w:val="single" w:sz="4" w:space="0" w:color="365F91" w:themeColor="accent1" w:themeShade="BF"/>
            </w:tcBorders>
            <w:shd w:val="clear" w:color="auto" w:fill="002060"/>
          </w:tcPr>
          <w:p w14:paraId="25133E8D" w14:textId="3DDE05ED" w:rsidR="00057C8D" w:rsidRPr="00162A25" w:rsidRDefault="00DB4FBB" w:rsidP="00927E0F">
            <w:pPr>
              <w:spacing w:after="0"/>
              <w:jc w:val="center"/>
              <w:rPr>
                <w:rFonts w:cstheme="minorHAnsi"/>
              </w:rPr>
            </w:pPr>
            <w:r w:rsidRPr="00162A25">
              <w:rPr>
                <w:rFonts w:cstheme="minorHAnsi"/>
              </w:rPr>
              <w:t>Proficient</w:t>
            </w:r>
          </w:p>
          <w:p w14:paraId="6E536629" w14:textId="63B5A649" w:rsidR="00057C8D" w:rsidRPr="00162A25" w:rsidRDefault="00057C8D" w:rsidP="00927E0F">
            <w:pPr>
              <w:spacing w:after="0"/>
              <w:jc w:val="center"/>
              <w:rPr>
                <w:rFonts w:cstheme="minorHAnsi"/>
              </w:rPr>
            </w:pPr>
            <w:r w:rsidRPr="00162A25">
              <w:rPr>
                <w:rFonts w:cstheme="minorHAnsi"/>
              </w:rPr>
              <w:t>(8</w:t>
            </w:r>
            <w:r w:rsidR="00DB4FBB" w:rsidRPr="00162A25">
              <w:rPr>
                <w:rFonts w:cstheme="minorHAnsi"/>
              </w:rPr>
              <w:t>4</w:t>
            </w:r>
            <w:r w:rsidRPr="00162A25">
              <w:rPr>
                <w:rFonts w:cstheme="minorHAnsi"/>
              </w:rPr>
              <w:t>%)</w:t>
            </w:r>
          </w:p>
          <w:p w14:paraId="108322EA" w14:textId="3D3B2CD0" w:rsidR="00057C8D" w:rsidRPr="00162A25" w:rsidRDefault="00057C8D" w:rsidP="00927E0F">
            <w:pPr>
              <w:jc w:val="center"/>
              <w:rPr>
                <w:rFonts w:cstheme="minorHAnsi"/>
              </w:rPr>
            </w:pPr>
          </w:p>
        </w:tc>
        <w:tc>
          <w:tcPr>
            <w:tcW w:w="2027" w:type="dxa"/>
            <w:tcBorders>
              <w:top w:val="thinThickLargeGap" w:sz="24" w:space="0" w:color="002060"/>
              <w:left w:val="single" w:sz="4" w:space="0" w:color="365F91" w:themeColor="accent1" w:themeShade="BF"/>
              <w:bottom w:val="thinThickLargeGap" w:sz="24" w:space="0" w:color="002060"/>
              <w:right w:val="thinThickLargeGap" w:sz="24" w:space="0" w:color="002060"/>
            </w:tcBorders>
            <w:shd w:val="clear" w:color="auto" w:fill="002060"/>
          </w:tcPr>
          <w:p w14:paraId="1836AD9C" w14:textId="77777777" w:rsidR="00057C8D" w:rsidRPr="00162A25" w:rsidRDefault="00057C8D" w:rsidP="00927E0F">
            <w:pPr>
              <w:spacing w:after="0"/>
              <w:jc w:val="center"/>
              <w:rPr>
                <w:rFonts w:cstheme="minorHAnsi"/>
              </w:rPr>
            </w:pPr>
            <w:r w:rsidRPr="00162A25">
              <w:rPr>
                <w:rFonts w:cstheme="minorHAnsi"/>
              </w:rPr>
              <w:t>Developing</w:t>
            </w:r>
          </w:p>
          <w:p w14:paraId="04AF02BB" w14:textId="1AE3516B" w:rsidR="00057C8D" w:rsidRPr="00162A25" w:rsidRDefault="00057C8D" w:rsidP="00927E0F">
            <w:pPr>
              <w:spacing w:after="0"/>
              <w:jc w:val="center"/>
              <w:rPr>
                <w:rFonts w:cstheme="minorHAnsi"/>
              </w:rPr>
            </w:pPr>
            <w:r w:rsidRPr="00162A25">
              <w:rPr>
                <w:rFonts w:cstheme="minorHAnsi"/>
              </w:rPr>
              <w:t>(0</w:t>
            </w:r>
            <w:r w:rsidR="00DB4FBB" w:rsidRPr="00162A25">
              <w:rPr>
                <w:rFonts w:cstheme="minorHAnsi"/>
              </w:rPr>
              <w:t>%</w:t>
            </w:r>
            <w:r w:rsidRPr="00162A25">
              <w:rPr>
                <w:rFonts w:cstheme="minorHAnsi"/>
              </w:rPr>
              <w:t>)</w:t>
            </w:r>
          </w:p>
          <w:p w14:paraId="4908773B" w14:textId="223308BF" w:rsidR="00057C8D" w:rsidRPr="00162A25" w:rsidRDefault="00057C8D" w:rsidP="00927E0F">
            <w:pPr>
              <w:jc w:val="center"/>
              <w:rPr>
                <w:rFonts w:cstheme="minorHAnsi"/>
              </w:rPr>
            </w:pPr>
          </w:p>
        </w:tc>
      </w:tr>
      <w:tr w:rsidR="009800CA" w:rsidRPr="00162A25" w14:paraId="24499E13" w14:textId="77777777" w:rsidTr="00833A3D">
        <w:trPr>
          <w:trHeight w:val="426"/>
        </w:trPr>
        <w:tc>
          <w:tcPr>
            <w:tcW w:w="3391" w:type="dxa"/>
            <w:vMerge w:val="restart"/>
            <w:tcBorders>
              <w:top w:val="single" w:sz="4" w:space="0" w:color="365F91" w:themeColor="accent1" w:themeShade="BF"/>
              <w:left w:val="thinThickLargeGap" w:sz="24" w:space="0" w:color="365F91" w:themeColor="accent1" w:themeShade="BF"/>
              <w:right w:val="single" w:sz="4" w:space="0" w:color="365F91" w:themeColor="accent1" w:themeShade="BF"/>
            </w:tcBorders>
            <w:shd w:val="clear" w:color="auto" w:fill="FFFFFF" w:themeFill="background1"/>
            <w:hideMark/>
          </w:tcPr>
          <w:p w14:paraId="11407EFF" w14:textId="1D73BA6D" w:rsidR="009800CA" w:rsidRPr="00DA08B2" w:rsidRDefault="00DA08B2" w:rsidP="009800CA">
            <w:pPr>
              <w:rPr>
                <w:rFonts w:cstheme="minorHAnsi"/>
              </w:rPr>
            </w:pPr>
            <w:r w:rsidRPr="00DA08B2">
              <w:rPr>
                <w:rFonts w:cstheme="minorHAnsi"/>
              </w:rPr>
              <w:t>All the tasks are broken down into their lowest levels and follow the sample format for the WBS.</w:t>
            </w:r>
          </w:p>
        </w:tc>
        <w:tc>
          <w:tcPr>
            <w:tcW w:w="312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35AD3D71" w14:textId="570B053B" w:rsidR="009800CA" w:rsidRPr="00162A25" w:rsidRDefault="009800CA" w:rsidP="00927E0F">
            <w:pPr>
              <w:spacing w:after="0" w:line="240" w:lineRule="auto"/>
              <w:jc w:val="center"/>
              <w:rPr>
                <w:rFonts w:eastAsia="Calibri" w:cstheme="minorHAnsi"/>
                <w:b/>
                <w:sz w:val="20"/>
                <w:szCs w:val="20"/>
              </w:rPr>
            </w:pPr>
            <w:r w:rsidRPr="00162A25">
              <w:rPr>
                <w:rFonts w:cstheme="minorHAnsi"/>
                <w:b/>
              </w:rPr>
              <w:t>40 Points</w:t>
            </w:r>
          </w:p>
        </w:tc>
        <w:tc>
          <w:tcPr>
            <w:tcW w:w="30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6CE15EF7" w14:textId="5CD49A19" w:rsidR="009800CA" w:rsidRPr="00162A25" w:rsidRDefault="009800CA" w:rsidP="00927E0F">
            <w:pPr>
              <w:spacing w:after="0" w:line="240" w:lineRule="auto"/>
              <w:jc w:val="center"/>
              <w:rPr>
                <w:rFonts w:eastAsia="Calibri" w:cstheme="minorHAnsi"/>
                <w:b/>
                <w:sz w:val="20"/>
                <w:szCs w:val="20"/>
              </w:rPr>
            </w:pPr>
            <w:r w:rsidRPr="00162A25">
              <w:rPr>
                <w:rFonts w:cstheme="minorHAnsi"/>
                <w:b/>
              </w:rPr>
              <w:t>37 Points</w:t>
            </w:r>
          </w:p>
        </w:tc>
        <w:tc>
          <w:tcPr>
            <w:tcW w:w="26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1D05230B" w14:textId="63289FF9" w:rsidR="009800CA" w:rsidRPr="00162A25" w:rsidRDefault="009800CA" w:rsidP="00927E0F">
            <w:pPr>
              <w:jc w:val="center"/>
              <w:rPr>
                <w:rFonts w:eastAsia="Calibri" w:cstheme="minorHAnsi"/>
                <w:b/>
                <w:sz w:val="20"/>
                <w:szCs w:val="20"/>
              </w:rPr>
            </w:pPr>
            <w:r w:rsidRPr="00162A25">
              <w:rPr>
                <w:rFonts w:cstheme="minorHAnsi"/>
                <w:b/>
              </w:rPr>
              <w:t>34 Points</w:t>
            </w:r>
          </w:p>
        </w:tc>
        <w:tc>
          <w:tcPr>
            <w:tcW w:w="2027" w:type="dxa"/>
            <w:tcBorders>
              <w:top w:val="single" w:sz="4" w:space="0" w:color="365F91" w:themeColor="accent1" w:themeShade="BF"/>
              <w:left w:val="single" w:sz="4" w:space="0" w:color="365F91" w:themeColor="accent1" w:themeShade="BF"/>
              <w:bottom w:val="single" w:sz="4" w:space="0" w:color="365F91" w:themeColor="accent1" w:themeShade="BF"/>
              <w:right w:val="thinThickLargeGap" w:sz="24" w:space="0" w:color="365F91" w:themeColor="accent1" w:themeShade="BF"/>
            </w:tcBorders>
            <w:shd w:val="clear" w:color="auto" w:fill="F2F2F2" w:themeFill="background1" w:themeFillShade="F2"/>
          </w:tcPr>
          <w:p w14:paraId="72E05C80" w14:textId="288E0D11" w:rsidR="009800CA" w:rsidRPr="00162A25" w:rsidRDefault="009800CA" w:rsidP="00927E0F">
            <w:pPr>
              <w:spacing w:after="0" w:line="240" w:lineRule="auto"/>
              <w:jc w:val="center"/>
              <w:rPr>
                <w:rFonts w:eastAsia="Calibri" w:cstheme="minorHAnsi"/>
                <w:b/>
                <w:sz w:val="20"/>
                <w:szCs w:val="20"/>
              </w:rPr>
            </w:pPr>
            <w:r w:rsidRPr="00162A25">
              <w:rPr>
                <w:rFonts w:cstheme="minorHAnsi"/>
                <w:b/>
              </w:rPr>
              <w:t>0 Points</w:t>
            </w:r>
          </w:p>
        </w:tc>
      </w:tr>
      <w:tr w:rsidR="009800CA" w:rsidRPr="00162A25" w14:paraId="6DC51FE9" w14:textId="77777777" w:rsidTr="00C7693A">
        <w:trPr>
          <w:trHeight w:val="136"/>
        </w:trPr>
        <w:tc>
          <w:tcPr>
            <w:tcW w:w="3391" w:type="dxa"/>
            <w:vMerge/>
            <w:tcBorders>
              <w:left w:val="thinThickLargeGap" w:sz="24" w:space="0" w:color="365F91" w:themeColor="accent1" w:themeShade="BF"/>
              <w:right w:val="single" w:sz="4" w:space="0" w:color="365F91" w:themeColor="accent1" w:themeShade="BF"/>
            </w:tcBorders>
          </w:tcPr>
          <w:p w14:paraId="3742173E" w14:textId="73D9CA6B" w:rsidR="009800CA" w:rsidRPr="00162A25" w:rsidRDefault="009800CA" w:rsidP="00927E0F">
            <w:pPr>
              <w:rPr>
                <w:rFonts w:eastAsia="Calibri" w:cstheme="minorHAnsi"/>
              </w:rPr>
            </w:pPr>
          </w:p>
        </w:tc>
        <w:tc>
          <w:tcPr>
            <w:tcW w:w="312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21C85B30" w14:textId="77777777" w:rsidR="009800CA" w:rsidRPr="00162A25" w:rsidRDefault="009800CA" w:rsidP="00927E0F">
            <w:pPr>
              <w:spacing w:after="120" w:line="240" w:lineRule="auto"/>
              <w:rPr>
                <w:rFonts w:cstheme="minorHAnsi"/>
                <w:lang w:bidi="en-US"/>
              </w:rPr>
            </w:pPr>
            <w:r w:rsidRPr="00162A25">
              <w:rPr>
                <w:rFonts w:cstheme="minorHAnsi"/>
                <w:lang w:bidi="en-US"/>
              </w:rPr>
              <w:t>The Work Breakdown Structure meets all of the following criteria:</w:t>
            </w:r>
          </w:p>
          <w:p w14:paraId="1E5F1423" w14:textId="7722CC48" w:rsidR="009800CA" w:rsidRPr="00162A25" w:rsidRDefault="009800CA" w:rsidP="00927E0F">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There are at least four major task categories listed</w:t>
            </w:r>
            <w:r w:rsidR="00253437">
              <w:rPr>
                <w:rFonts w:eastAsia="Calibri" w:cstheme="minorHAnsi"/>
                <w:lang w:bidi="en-US"/>
              </w:rPr>
              <w:t>.</w:t>
            </w:r>
          </w:p>
          <w:p w14:paraId="40943212" w14:textId="0D03DFB2" w:rsidR="009800CA" w:rsidRPr="00162A25" w:rsidRDefault="009800CA" w:rsidP="00927E0F">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All major task categories are broken down to at least two sub-levels</w:t>
            </w:r>
            <w:r w:rsidR="00253437">
              <w:rPr>
                <w:rFonts w:eastAsia="Calibri" w:cstheme="minorHAnsi"/>
                <w:lang w:bidi="en-US"/>
              </w:rPr>
              <w:t>.</w:t>
            </w:r>
          </w:p>
          <w:p w14:paraId="7D828547" w14:textId="3BEB684F" w:rsidR="009800CA" w:rsidRPr="00162A25" w:rsidRDefault="009800CA" w:rsidP="00253437">
            <w:pPr>
              <w:rPr>
                <w:rFonts w:cstheme="minorHAnsi"/>
                <w:b/>
              </w:rPr>
            </w:pPr>
            <w:r w:rsidRPr="00162A25">
              <w:rPr>
                <w:rFonts w:eastAsia="Calibri" w:cstheme="minorHAnsi"/>
                <w:lang w:bidi="en-US"/>
              </w:rPr>
              <w:t>The WBS is presented in either a hierarchical or outline format</w:t>
            </w:r>
            <w:r w:rsidR="00253437">
              <w:rPr>
                <w:rFonts w:eastAsia="Calibri" w:cstheme="minorHAnsi"/>
                <w:lang w:bidi="en-US"/>
              </w:rPr>
              <w:t>.</w:t>
            </w:r>
          </w:p>
        </w:tc>
        <w:tc>
          <w:tcPr>
            <w:tcW w:w="30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24665768" w14:textId="77777777" w:rsidR="009800CA" w:rsidRPr="00162A25" w:rsidRDefault="009800CA" w:rsidP="00927E0F">
            <w:pPr>
              <w:spacing w:after="120" w:line="240" w:lineRule="auto"/>
              <w:rPr>
                <w:rFonts w:cstheme="minorHAnsi"/>
                <w:lang w:bidi="en-US"/>
              </w:rPr>
            </w:pPr>
            <w:r w:rsidRPr="00162A25">
              <w:rPr>
                <w:rFonts w:cstheme="minorHAnsi"/>
                <w:lang w:bidi="en-US"/>
              </w:rPr>
              <w:t>The Work Breakdown Structure meets only two of the following criteria:</w:t>
            </w:r>
          </w:p>
          <w:p w14:paraId="0533FE69" w14:textId="7004FB4C" w:rsidR="009800CA" w:rsidRPr="00162A25" w:rsidRDefault="009800CA" w:rsidP="00927E0F">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There are at least four major task categories listed</w:t>
            </w:r>
            <w:r w:rsidR="00253437">
              <w:rPr>
                <w:rFonts w:eastAsia="Calibri" w:cstheme="minorHAnsi"/>
                <w:lang w:bidi="en-US"/>
              </w:rPr>
              <w:t>.</w:t>
            </w:r>
          </w:p>
          <w:p w14:paraId="36B3BC84" w14:textId="153A1359" w:rsidR="009800CA" w:rsidRPr="00162A25" w:rsidRDefault="009800CA" w:rsidP="00927E0F">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All major task categories are broken down to at least two sub-levels</w:t>
            </w:r>
            <w:r w:rsidR="00253437">
              <w:rPr>
                <w:rFonts w:eastAsia="Calibri" w:cstheme="minorHAnsi"/>
                <w:lang w:bidi="en-US"/>
              </w:rPr>
              <w:t>.</w:t>
            </w:r>
          </w:p>
          <w:p w14:paraId="133FFA3E" w14:textId="504D2E05" w:rsidR="009800CA" w:rsidRPr="00162A25" w:rsidRDefault="009800CA" w:rsidP="00253437">
            <w:pPr>
              <w:rPr>
                <w:rFonts w:cstheme="minorHAnsi"/>
                <w:b/>
              </w:rPr>
            </w:pPr>
            <w:r w:rsidRPr="00162A25">
              <w:rPr>
                <w:rFonts w:eastAsia="Calibri" w:cstheme="minorHAnsi"/>
                <w:lang w:bidi="en-US"/>
              </w:rPr>
              <w:t>The WBS is presented in either a hierarchical or outline format</w:t>
            </w:r>
            <w:r w:rsidR="00253437">
              <w:rPr>
                <w:rFonts w:eastAsia="Calibri" w:cstheme="minorHAnsi"/>
                <w:lang w:bidi="en-US"/>
              </w:rPr>
              <w:t>.</w:t>
            </w:r>
          </w:p>
        </w:tc>
        <w:tc>
          <w:tcPr>
            <w:tcW w:w="26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230DD25D" w14:textId="77777777" w:rsidR="009800CA" w:rsidRPr="00162A25" w:rsidRDefault="009800CA" w:rsidP="00927E0F">
            <w:pPr>
              <w:spacing w:after="120" w:line="240" w:lineRule="auto"/>
              <w:rPr>
                <w:rFonts w:cstheme="minorHAnsi"/>
                <w:lang w:bidi="en-US"/>
              </w:rPr>
            </w:pPr>
            <w:r w:rsidRPr="00162A25">
              <w:rPr>
                <w:rFonts w:cstheme="minorHAnsi"/>
                <w:lang w:bidi="en-US"/>
              </w:rPr>
              <w:t>The Work Breakdown Structure meets only one of the following criteria:</w:t>
            </w:r>
          </w:p>
          <w:p w14:paraId="644BF474" w14:textId="0A2974C5" w:rsidR="009800CA" w:rsidRPr="00162A25" w:rsidRDefault="009800CA" w:rsidP="00927E0F">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There are at least four major task categories listed</w:t>
            </w:r>
            <w:r w:rsidR="00253437">
              <w:rPr>
                <w:rFonts w:eastAsia="Calibri" w:cstheme="minorHAnsi"/>
                <w:lang w:bidi="en-US"/>
              </w:rPr>
              <w:t>.</w:t>
            </w:r>
          </w:p>
          <w:p w14:paraId="50EDE898" w14:textId="73715B3E" w:rsidR="009800CA" w:rsidRPr="00162A25" w:rsidRDefault="009800CA" w:rsidP="00927E0F">
            <w:pPr>
              <w:pStyle w:val="ListParagraph"/>
              <w:numPr>
                <w:ilvl w:val="0"/>
                <w:numId w:val="16"/>
              </w:numPr>
              <w:spacing w:after="120" w:line="240" w:lineRule="auto"/>
              <w:rPr>
                <w:rFonts w:eastAsia="Calibri" w:cstheme="minorHAnsi"/>
                <w:lang w:bidi="en-US"/>
              </w:rPr>
            </w:pPr>
            <w:r w:rsidRPr="00162A25">
              <w:rPr>
                <w:rFonts w:eastAsia="Calibri" w:cstheme="minorHAnsi"/>
                <w:lang w:bidi="en-US"/>
              </w:rPr>
              <w:t>All major task categories are broken down to at least two sub-levels</w:t>
            </w:r>
            <w:r w:rsidR="00253437">
              <w:rPr>
                <w:rFonts w:eastAsia="Calibri" w:cstheme="minorHAnsi"/>
                <w:lang w:bidi="en-US"/>
              </w:rPr>
              <w:t>.</w:t>
            </w:r>
          </w:p>
          <w:p w14:paraId="186FE355" w14:textId="510D6727" w:rsidR="009800CA" w:rsidRPr="00162A25" w:rsidRDefault="009800CA" w:rsidP="00253437">
            <w:pPr>
              <w:rPr>
                <w:rFonts w:cstheme="minorHAnsi"/>
                <w:b/>
              </w:rPr>
            </w:pPr>
            <w:r w:rsidRPr="00162A25">
              <w:rPr>
                <w:rFonts w:eastAsia="Calibri" w:cstheme="minorHAnsi"/>
                <w:lang w:bidi="en-US"/>
              </w:rPr>
              <w:t>The WBS is presented in either a hierarchical or outline format</w:t>
            </w:r>
            <w:r w:rsidR="00253437">
              <w:rPr>
                <w:rFonts w:eastAsia="Calibri" w:cstheme="minorHAnsi"/>
                <w:lang w:bidi="en-US"/>
              </w:rPr>
              <w:t>.</w:t>
            </w:r>
          </w:p>
        </w:tc>
        <w:tc>
          <w:tcPr>
            <w:tcW w:w="2027" w:type="dxa"/>
            <w:tcBorders>
              <w:top w:val="single" w:sz="4" w:space="0" w:color="365F91" w:themeColor="accent1" w:themeShade="BF"/>
              <w:left w:val="single" w:sz="4" w:space="0" w:color="365F91" w:themeColor="accent1" w:themeShade="BF"/>
              <w:bottom w:val="single" w:sz="4" w:space="0" w:color="365F91" w:themeColor="accent1" w:themeShade="BF"/>
              <w:right w:val="thinThickLargeGap" w:sz="24" w:space="0" w:color="365F91" w:themeColor="accent1" w:themeShade="BF"/>
            </w:tcBorders>
            <w:shd w:val="clear" w:color="auto" w:fill="FFFFFF" w:themeFill="background1"/>
          </w:tcPr>
          <w:p w14:paraId="652594AA" w14:textId="1CF7BAD3" w:rsidR="009800CA" w:rsidRPr="00162A25" w:rsidRDefault="009800CA" w:rsidP="00927E0F">
            <w:pPr>
              <w:jc w:val="center"/>
              <w:rPr>
                <w:rFonts w:cstheme="minorHAnsi"/>
                <w:b/>
              </w:rPr>
            </w:pPr>
            <w:r w:rsidRPr="00162A25">
              <w:rPr>
                <w:rFonts w:cstheme="minorHAnsi"/>
                <w:lang w:bidi="en-US"/>
              </w:rPr>
              <w:t xml:space="preserve">No WBS submitted </w:t>
            </w:r>
          </w:p>
        </w:tc>
      </w:tr>
      <w:tr w:rsidR="009800CA" w:rsidRPr="00162A25" w14:paraId="528AE97F" w14:textId="77777777" w:rsidTr="00C7693A">
        <w:trPr>
          <w:trHeight w:val="136"/>
        </w:trPr>
        <w:tc>
          <w:tcPr>
            <w:tcW w:w="3391" w:type="dxa"/>
            <w:vMerge/>
            <w:tcBorders>
              <w:left w:val="thinThickLargeGap" w:sz="24" w:space="0" w:color="365F91" w:themeColor="accent1" w:themeShade="BF"/>
              <w:right w:val="single" w:sz="4" w:space="0" w:color="365F91" w:themeColor="accent1" w:themeShade="BF"/>
            </w:tcBorders>
            <w:shd w:val="clear" w:color="auto" w:fill="auto"/>
          </w:tcPr>
          <w:p w14:paraId="3E662BE6" w14:textId="77777777" w:rsidR="009800CA" w:rsidRPr="00162A25" w:rsidRDefault="009800CA" w:rsidP="00927E0F">
            <w:pPr>
              <w:spacing w:after="0" w:line="240" w:lineRule="auto"/>
              <w:rPr>
                <w:rFonts w:eastAsia="Calibri" w:cstheme="minorHAnsi"/>
                <w:bCs/>
              </w:rPr>
            </w:pPr>
          </w:p>
        </w:tc>
        <w:tc>
          <w:tcPr>
            <w:tcW w:w="312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70AEF2F0" w14:textId="3D9EA408" w:rsidR="009800CA" w:rsidRPr="00833A3D" w:rsidRDefault="009800CA" w:rsidP="00833A3D">
            <w:pPr>
              <w:spacing w:after="120" w:line="240" w:lineRule="auto"/>
              <w:ind w:left="360"/>
              <w:jc w:val="center"/>
              <w:rPr>
                <w:rFonts w:eastAsia="Calibri" w:cstheme="minorHAnsi"/>
                <w:b/>
                <w:lang w:bidi="en-US"/>
              </w:rPr>
            </w:pPr>
            <w:r w:rsidRPr="00833A3D">
              <w:rPr>
                <w:rFonts w:cstheme="minorHAnsi"/>
                <w:b/>
              </w:rPr>
              <w:t>40 Points</w:t>
            </w:r>
          </w:p>
        </w:tc>
        <w:tc>
          <w:tcPr>
            <w:tcW w:w="30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02AADFF8" w14:textId="5FE8657E" w:rsidR="009800CA" w:rsidRPr="00833A3D" w:rsidRDefault="009800CA" w:rsidP="00833A3D">
            <w:pPr>
              <w:spacing w:after="120" w:line="240" w:lineRule="auto"/>
              <w:ind w:left="360"/>
              <w:jc w:val="center"/>
              <w:rPr>
                <w:rFonts w:eastAsia="Calibri" w:cstheme="minorHAnsi"/>
                <w:b/>
                <w:lang w:bidi="en-US"/>
              </w:rPr>
            </w:pPr>
            <w:r w:rsidRPr="00833A3D">
              <w:rPr>
                <w:rFonts w:cstheme="minorHAnsi"/>
                <w:b/>
              </w:rPr>
              <w:t>37 Points</w:t>
            </w:r>
          </w:p>
        </w:tc>
        <w:tc>
          <w:tcPr>
            <w:tcW w:w="26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705EED74" w14:textId="663C174B" w:rsidR="009800CA" w:rsidRPr="00833A3D" w:rsidRDefault="009800CA" w:rsidP="00833A3D">
            <w:pPr>
              <w:spacing w:after="120" w:line="240" w:lineRule="auto"/>
              <w:ind w:left="360"/>
              <w:jc w:val="center"/>
              <w:rPr>
                <w:rFonts w:eastAsia="Calibri" w:cstheme="minorHAnsi"/>
                <w:b/>
                <w:lang w:bidi="en-US"/>
              </w:rPr>
            </w:pPr>
            <w:r w:rsidRPr="00833A3D">
              <w:rPr>
                <w:rFonts w:cstheme="minorHAnsi"/>
                <w:b/>
              </w:rPr>
              <w:t>34 Points</w:t>
            </w:r>
          </w:p>
        </w:tc>
        <w:tc>
          <w:tcPr>
            <w:tcW w:w="2027" w:type="dxa"/>
            <w:tcBorders>
              <w:top w:val="single" w:sz="4" w:space="0" w:color="365F91" w:themeColor="accent1" w:themeShade="BF"/>
              <w:left w:val="single" w:sz="4" w:space="0" w:color="365F91" w:themeColor="accent1" w:themeShade="BF"/>
              <w:bottom w:val="single" w:sz="4" w:space="0" w:color="365F91" w:themeColor="accent1" w:themeShade="BF"/>
              <w:right w:val="thinThickLargeGap" w:sz="24" w:space="0" w:color="365F91" w:themeColor="accent1" w:themeShade="BF"/>
            </w:tcBorders>
            <w:shd w:val="clear" w:color="auto" w:fill="F2F2F2" w:themeFill="background1" w:themeFillShade="F2"/>
          </w:tcPr>
          <w:p w14:paraId="1A5BE5C8" w14:textId="52327E5A" w:rsidR="009800CA" w:rsidRPr="00833A3D" w:rsidRDefault="009800CA" w:rsidP="00833A3D">
            <w:pPr>
              <w:spacing w:after="0" w:line="240" w:lineRule="auto"/>
              <w:ind w:left="360"/>
              <w:jc w:val="center"/>
              <w:rPr>
                <w:rFonts w:cstheme="minorHAnsi"/>
                <w:b/>
              </w:rPr>
            </w:pPr>
            <w:r w:rsidRPr="00833A3D">
              <w:rPr>
                <w:rFonts w:cstheme="minorHAnsi"/>
                <w:b/>
              </w:rPr>
              <w:t>0 Points</w:t>
            </w:r>
          </w:p>
        </w:tc>
      </w:tr>
      <w:tr w:rsidR="007631B5" w:rsidRPr="00162A25" w14:paraId="5DAC4381" w14:textId="77777777" w:rsidTr="00833A3D">
        <w:trPr>
          <w:trHeight w:val="136"/>
        </w:trPr>
        <w:tc>
          <w:tcPr>
            <w:tcW w:w="3391" w:type="dxa"/>
            <w:vMerge w:val="restart"/>
          </w:tcPr>
          <w:p w14:paraId="362C7DB0" w14:textId="5C79B99B" w:rsidR="007631B5" w:rsidRPr="00162A25" w:rsidRDefault="00B41F05" w:rsidP="00927E0F">
            <w:pPr>
              <w:rPr>
                <w:rFonts w:eastAsia="Calibri" w:cstheme="minorHAnsi"/>
              </w:rPr>
            </w:pPr>
            <w:r w:rsidRPr="00B41F05">
              <w:rPr>
                <w:rFonts w:cstheme="minorHAnsi"/>
              </w:rPr>
              <w:lastRenderedPageBreak/>
              <w:t>Gantt chart shows all major project tasks. All tasks are labeled</w:t>
            </w:r>
            <w:r w:rsidR="00A54E3C">
              <w:rPr>
                <w:rFonts w:cstheme="minorHAnsi"/>
              </w:rPr>
              <w:t>.</w:t>
            </w:r>
            <w:r w:rsidRPr="00B41F05">
              <w:rPr>
                <w:rFonts w:cstheme="minorHAnsi"/>
              </w:rPr>
              <w:t xml:space="preserve"> </w:t>
            </w:r>
          </w:p>
        </w:tc>
        <w:tc>
          <w:tcPr>
            <w:tcW w:w="312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09734A1" w14:textId="77777777" w:rsidR="007631B5" w:rsidRPr="00162A25" w:rsidRDefault="007631B5" w:rsidP="00927E0F">
            <w:pPr>
              <w:spacing w:after="120" w:line="240" w:lineRule="auto"/>
              <w:rPr>
                <w:rFonts w:cstheme="minorHAnsi"/>
              </w:rPr>
            </w:pPr>
            <w:r w:rsidRPr="00162A25">
              <w:rPr>
                <w:rFonts w:cstheme="minorHAnsi"/>
              </w:rPr>
              <w:t>The Gantt chart meets all of the following criteria:</w:t>
            </w:r>
          </w:p>
          <w:p w14:paraId="33CADF3A" w14:textId="6AD788C6" w:rsidR="007631B5" w:rsidRPr="00162A25" w:rsidRDefault="007631B5" w:rsidP="00927E0F">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All major and sub-tasks from the WBS are represented</w:t>
            </w:r>
            <w:r w:rsidR="00253437">
              <w:rPr>
                <w:rFonts w:eastAsia="Calibri" w:cstheme="minorHAnsi"/>
                <w:lang w:bidi="en-US"/>
              </w:rPr>
              <w:t>.</w:t>
            </w:r>
          </w:p>
          <w:p w14:paraId="08E28CA4" w14:textId="69A71195" w:rsidR="007631B5" w:rsidRPr="00162A25" w:rsidRDefault="007631B5" w:rsidP="00927E0F">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Each task and sub-task have a start and end date</w:t>
            </w:r>
            <w:r w:rsidR="00253437">
              <w:rPr>
                <w:rFonts w:eastAsia="Calibri" w:cstheme="minorHAnsi"/>
                <w:lang w:bidi="en-US"/>
              </w:rPr>
              <w:t>.</w:t>
            </w:r>
          </w:p>
          <w:p w14:paraId="63DE8687" w14:textId="1C54F343" w:rsidR="007631B5" w:rsidRPr="00162A25" w:rsidRDefault="007631B5" w:rsidP="00927E0F">
            <w:pPr>
              <w:jc w:val="center"/>
              <w:rPr>
                <w:rFonts w:cstheme="minorHAnsi"/>
                <w:b/>
              </w:rPr>
            </w:pPr>
            <w:r w:rsidRPr="00162A25">
              <w:rPr>
                <w:rFonts w:eastAsia="Calibri" w:cstheme="minorHAnsi"/>
                <w:lang w:bidi="en-US"/>
              </w:rPr>
              <w:t>The Gantt chart is presented in an acceptable graph format</w:t>
            </w:r>
            <w:r w:rsidR="00253437">
              <w:rPr>
                <w:rFonts w:eastAsia="Calibri" w:cstheme="minorHAnsi"/>
                <w:lang w:bidi="en-US"/>
              </w:rPr>
              <w:t>.</w:t>
            </w:r>
          </w:p>
        </w:tc>
        <w:tc>
          <w:tcPr>
            <w:tcW w:w="30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C71B5B5" w14:textId="77777777" w:rsidR="007631B5" w:rsidRPr="00162A25" w:rsidRDefault="007631B5" w:rsidP="00927E0F">
            <w:pPr>
              <w:spacing w:after="120" w:line="240" w:lineRule="auto"/>
              <w:rPr>
                <w:rFonts w:cstheme="minorHAnsi"/>
              </w:rPr>
            </w:pPr>
            <w:r w:rsidRPr="00162A25">
              <w:rPr>
                <w:rFonts w:cstheme="minorHAnsi"/>
              </w:rPr>
              <w:t>The Gantt chart meets only two of the following criteria:</w:t>
            </w:r>
          </w:p>
          <w:p w14:paraId="21549BA6" w14:textId="2DE74529" w:rsidR="007631B5" w:rsidRPr="00162A25" w:rsidRDefault="007631B5" w:rsidP="00927E0F">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All major and sub-tasks from the WBS are represented</w:t>
            </w:r>
            <w:r w:rsidR="00253437">
              <w:rPr>
                <w:rFonts w:eastAsia="Calibri" w:cstheme="minorHAnsi"/>
                <w:lang w:bidi="en-US"/>
              </w:rPr>
              <w:t>.</w:t>
            </w:r>
          </w:p>
          <w:p w14:paraId="45E4004D" w14:textId="495A727F" w:rsidR="007631B5" w:rsidRPr="00162A25" w:rsidRDefault="007631B5" w:rsidP="00927E0F">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Each task and sub-task have a start and end date</w:t>
            </w:r>
            <w:r w:rsidR="00253437">
              <w:rPr>
                <w:rFonts w:eastAsia="Calibri" w:cstheme="minorHAnsi"/>
                <w:lang w:bidi="en-US"/>
              </w:rPr>
              <w:t>.</w:t>
            </w:r>
          </w:p>
          <w:p w14:paraId="6ADBCEB8" w14:textId="0205221E" w:rsidR="007631B5" w:rsidRPr="00162A25" w:rsidRDefault="007631B5" w:rsidP="00927E0F">
            <w:pPr>
              <w:jc w:val="center"/>
              <w:rPr>
                <w:rFonts w:cstheme="minorHAnsi"/>
                <w:b/>
              </w:rPr>
            </w:pPr>
            <w:r w:rsidRPr="00162A25">
              <w:rPr>
                <w:rFonts w:eastAsia="Calibri" w:cstheme="minorHAnsi"/>
                <w:lang w:bidi="en-US"/>
              </w:rPr>
              <w:t>The Gantt chart is presented in an acceptable graph format</w:t>
            </w:r>
            <w:r w:rsidR="00253437">
              <w:rPr>
                <w:rFonts w:eastAsia="Calibri" w:cstheme="minorHAnsi"/>
                <w:lang w:bidi="en-US"/>
              </w:rPr>
              <w:t>.</w:t>
            </w:r>
          </w:p>
        </w:tc>
        <w:tc>
          <w:tcPr>
            <w:tcW w:w="26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B185966" w14:textId="77777777" w:rsidR="007631B5" w:rsidRPr="00162A25" w:rsidRDefault="007631B5" w:rsidP="00927E0F">
            <w:pPr>
              <w:spacing w:after="120" w:line="240" w:lineRule="auto"/>
              <w:rPr>
                <w:rFonts w:cstheme="minorHAnsi"/>
              </w:rPr>
            </w:pPr>
            <w:r w:rsidRPr="00162A25">
              <w:rPr>
                <w:rFonts w:cstheme="minorHAnsi"/>
              </w:rPr>
              <w:t>The Gantt chart meets only one of the following criteria:</w:t>
            </w:r>
          </w:p>
          <w:p w14:paraId="102A635E" w14:textId="19DB31F8" w:rsidR="007631B5" w:rsidRPr="00162A25" w:rsidRDefault="007631B5" w:rsidP="00927E0F">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All major and sub-tasks from the WBS are represented</w:t>
            </w:r>
            <w:r w:rsidR="00253437">
              <w:rPr>
                <w:rFonts w:eastAsia="Calibri" w:cstheme="minorHAnsi"/>
                <w:lang w:bidi="en-US"/>
              </w:rPr>
              <w:t>.</w:t>
            </w:r>
          </w:p>
          <w:p w14:paraId="4532C14C" w14:textId="3ACE5D39" w:rsidR="007631B5" w:rsidRPr="00162A25" w:rsidRDefault="007631B5" w:rsidP="00927E0F">
            <w:pPr>
              <w:pStyle w:val="ListParagraph"/>
              <w:numPr>
                <w:ilvl w:val="0"/>
                <w:numId w:val="17"/>
              </w:numPr>
              <w:spacing w:after="120" w:line="240" w:lineRule="auto"/>
              <w:rPr>
                <w:rFonts w:eastAsia="Calibri" w:cstheme="minorHAnsi"/>
                <w:lang w:bidi="en-US"/>
              </w:rPr>
            </w:pPr>
            <w:r w:rsidRPr="00162A25">
              <w:rPr>
                <w:rFonts w:eastAsia="Calibri" w:cstheme="minorHAnsi"/>
                <w:lang w:bidi="en-US"/>
              </w:rPr>
              <w:t>Each task and sub-task have a start and end date</w:t>
            </w:r>
            <w:r w:rsidR="00253437">
              <w:rPr>
                <w:rFonts w:eastAsia="Calibri" w:cstheme="minorHAnsi"/>
                <w:lang w:bidi="en-US"/>
              </w:rPr>
              <w:t>.</w:t>
            </w:r>
          </w:p>
          <w:p w14:paraId="0D965558" w14:textId="19FA8509" w:rsidR="007631B5" w:rsidRPr="00162A25" w:rsidRDefault="007631B5" w:rsidP="00253437">
            <w:pPr>
              <w:rPr>
                <w:rFonts w:cstheme="minorHAnsi"/>
                <w:b/>
              </w:rPr>
            </w:pPr>
            <w:r w:rsidRPr="00162A25">
              <w:rPr>
                <w:rFonts w:eastAsia="Calibri" w:cstheme="minorHAnsi"/>
                <w:lang w:bidi="en-US"/>
              </w:rPr>
              <w:t>The Gantt chart is presented in an acceptable graph format</w:t>
            </w:r>
            <w:r w:rsidR="00253437">
              <w:rPr>
                <w:rFonts w:eastAsia="Calibri" w:cstheme="minorHAnsi"/>
                <w:lang w:bidi="en-US"/>
              </w:rPr>
              <w:t>.</w:t>
            </w:r>
          </w:p>
        </w:tc>
        <w:tc>
          <w:tcPr>
            <w:tcW w:w="2027" w:type="dxa"/>
            <w:tcBorders>
              <w:top w:val="single" w:sz="4" w:space="0" w:color="365F91" w:themeColor="accent1" w:themeShade="BF"/>
              <w:left w:val="single" w:sz="4" w:space="0" w:color="365F91" w:themeColor="accent1" w:themeShade="BF"/>
              <w:bottom w:val="single" w:sz="4" w:space="0" w:color="365F91" w:themeColor="accent1" w:themeShade="BF"/>
              <w:right w:val="thinThickLargeGap" w:sz="24" w:space="0" w:color="365F91" w:themeColor="accent1" w:themeShade="BF"/>
            </w:tcBorders>
            <w:shd w:val="clear" w:color="auto" w:fill="auto"/>
          </w:tcPr>
          <w:p w14:paraId="5E181A0D" w14:textId="3836D08D" w:rsidR="007631B5" w:rsidRPr="00162A25" w:rsidRDefault="007631B5" w:rsidP="00253437">
            <w:pPr>
              <w:rPr>
                <w:rFonts w:cstheme="minorHAnsi"/>
                <w:b/>
              </w:rPr>
            </w:pPr>
            <w:r w:rsidRPr="00162A25">
              <w:rPr>
                <w:rFonts w:cstheme="minorHAnsi"/>
                <w:lang w:bidi="en-US"/>
              </w:rPr>
              <w:t>Gantt chart is not submitted.</w:t>
            </w:r>
          </w:p>
        </w:tc>
      </w:tr>
      <w:tr w:rsidR="007631B5" w:rsidRPr="00162A25" w14:paraId="6902F48C" w14:textId="77777777" w:rsidTr="00833A3D">
        <w:trPr>
          <w:trHeight w:val="136"/>
        </w:trPr>
        <w:tc>
          <w:tcPr>
            <w:tcW w:w="3391" w:type="dxa"/>
            <w:vMerge/>
            <w:tcBorders>
              <w:top w:val="single" w:sz="4" w:space="0" w:color="365F91" w:themeColor="accent1" w:themeShade="BF"/>
              <w:left w:val="thinThickLargeGap" w:sz="24" w:space="0" w:color="365F91" w:themeColor="accent1" w:themeShade="BF"/>
              <w:right w:val="single" w:sz="4" w:space="0" w:color="365F91" w:themeColor="accent1" w:themeShade="BF"/>
            </w:tcBorders>
            <w:shd w:val="clear" w:color="auto" w:fill="FFFFFF" w:themeFill="background1"/>
          </w:tcPr>
          <w:p w14:paraId="34A6A373" w14:textId="77777777" w:rsidR="007631B5" w:rsidRPr="00162A25" w:rsidRDefault="007631B5" w:rsidP="00927E0F">
            <w:pPr>
              <w:spacing w:after="0" w:line="240" w:lineRule="auto"/>
              <w:rPr>
                <w:rFonts w:eastAsia="Calibri" w:cstheme="minorHAnsi"/>
                <w:bCs/>
              </w:rPr>
            </w:pPr>
          </w:p>
        </w:tc>
        <w:tc>
          <w:tcPr>
            <w:tcW w:w="312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77D948B8" w14:textId="7860FD3A" w:rsidR="007631B5" w:rsidRPr="00833A3D" w:rsidRDefault="007631B5" w:rsidP="00833A3D">
            <w:pPr>
              <w:spacing w:after="120" w:line="240" w:lineRule="auto"/>
              <w:ind w:left="360"/>
              <w:jc w:val="center"/>
              <w:rPr>
                <w:rFonts w:eastAsia="Calibri" w:cstheme="minorHAnsi"/>
                <w:b/>
                <w:lang w:bidi="en-US"/>
              </w:rPr>
            </w:pPr>
            <w:r w:rsidRPr="00833A3D">
              <w:rPr>
                <w:rFonts w:cstheme="minorHAnsi"/>
                <w:b/>
              </w:rPr>
              <w:t>20 Points</w:t>
            </w:r>
          </w:p>
        </w:tc>
        <w:tc>
          <w:tcPr>
            <w:tcW w:w="30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65C7A1CB" w14:textId="0B1A4D98" w:rsidR="007631B5" w:rsidRPr="00833A3D" w:rsidRDefault="007631B5" w:rsidP="00833A3D">
            <w:pPr>
              <w:spacing w:after="120" w:line="240" w:lineRule="auto"/>
              <w:ind w:left="360"/>
              <w:jc w:val="center"/>
              <w:rPr>
                <w:rFonts w:cstheme="minorHAnsi"/>
                <w:b/>
              </w:rPr>
            </w:pPr>
            <w:r w:rsidRPr="00833A3D">
              <w:rPr>
                <w:rFonts w:cstheme="minorHAnsi"/>
                <w:b/>
              </w:rPr>
              <w:t>18 Points</w:t>
            </w:r>
          </w:p>
        </w:tc>
        <w:tc>
          <w:tcPr>
            <w:tcW w:w="26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F2F2" w:themeFill="background1" w:themeFillShade="F2"/>
          </w:tcPr>
          <w:p w14:paraId="3696D8C4" w14:textId="536C4564" w:rsidR="007631B5" w:rsidRPr="00833A3D" w:rsidRDefault="007631B5" w:rsidP="00833A3D">
            <w:pPr>
              <w:spacing w:after="120" w:line="240" w:lineRule="auto"/>
              <w:ind w:left="360"/>
              <w:jc w:val="center"/>
              <w:rPr>
                <w:rFonts w:eastAsia="Calibri" w:cstheme="minorHAnsi"/>
                <w:b/>
                <w:lang w:bidi="en-US"/>
              </w:rPr>
            </w:pPr>
            <w:r w:rsidRPr="00833A3D">
              <w:rPr>
                <w:rFonts w:cstheme="minorHAnsi"/>
                <w:b/>
              </w:rPr>
              <w:t>16 Points</w:t>
            </w:r>
          </w:p>
        </w:tc>
        <w:tc>
          <w:tcPr>
            <w:tcW w:w="2027" w:type="dxa"/>
            <w:tcBorders>
              <w:top w:val="single" w:sz="4" w:space="0" w:color="365F91" w:themeColor="accent1" w:themeShade="BF"/>
              <w:left w:val="single" w:sz="4" w:space="0" w:color="365F91" w:themeColor="accent1" w:themeShade="BF"/>
              <w:bottom w:val="single" w:sz="4" w:space="0" w:color="365F91" w:themeColor="accent1" w:themeShade="BF"/>
              <w:right w:val="thinThickLargeGap" w:sz="24" w:space="0" w:color="365F91" w:themeColor="accent1" w:themeShade="BF"/>
            </w:tcBorders>
            <w:shd w:val="clear" w:color="auto" w:fill="F2F2F2" w:themeFill="background1" w:themeFillShade="F2"/>
          </w:tcPr>
          <w:p w14:paraId="1D308249" w14:textId="0284F02A" w:rsidR="007631B5" w:rsidRPr="00833A3D" w:rsidRDefault="007631B5" w:rsidP="00833A3D">
            <w:pPr>
              <w:spacing w:after="0" w:line="240" w:lineRule="auto"/>
              <w:ind w:left="360"/>
              <w:jc w:val="center"/>
              <w:rPr>
                <w:rFonts w:cstheme="minorHAnsi"/>
                <w:b/>
              </w:rPr>
            </w:pPr>
            <w:r w:rsidRPr="00833A3D">
              <w:rPr>
                <w:rFonts w:cstheme="minorHAnsi"/>
                <w:b/>
              </w:rPr>
              <w:t>0 Points</w:t>
            </w:r>
          </w:p>
        </w:tc>
      </w:tr>
      <w:tr w:rsidR="007631B5" w:rsidRPr="00162A25" w14:paraId="6CDA8862" w14:textId="77777777" w:rsidTr="00833A3D">
        <w:trPr>
          <w:trHeight w:val="317"/>
        </w:trPr>
        <w:tc>
          <w:tcPr>
            <w:tcW w:w="3391" w:type="dxa"/>
          </w:tcPr>
          <w:p w14:paraId="4E8B3FB2" w14:textId="7C93C77E" w:rsidR="007631B5" w:rsidRPr="00162A25" w:rsidRDefault="00B41F05" w:rsidP="00927E0F">
            <w:pPr>
              <w:spacing w:after="0" w:line="240" w:lineRule="auto"/>
              <w:rPr>
                <w:rFonts w:eastAsia="Calibri" w:cstheme="minorHAnsi"/>
                <w:bCs/>
              </w:rPr>
            </w:pPr>
            <w:r w:rsidRPr="00B41F05">
              <w:rPr>
                <w:rFonts w:eastAsia="Arial" w:cstheme="minorHAnsi"/>
                <w:spacing w:val="1"/>
              </w:rPr>
              <w:t>Grammar, spelling, punctuation, references, and citations are consistent with formal academic writing and APA format as expressed in the current edition.</w:t>
            </w:r>
          </w:p>
        </w:tc>
        <w:tc>
          <w:tcPr>
            <w:tcW w:w="31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4F177CC2" w14:textId="721A368E" w:rsidR="007631B5" w:rsidRPr="00162A25" w:rsidRDefault="007631B5" w:rsidP="00927E0F">
            <w:pPr>
              <w:spacing w:after="0" w:line="240" w:lineRule="auto"/>
              <w:jc w:val="center"/>
              <w:rPr>
                <w:rFonts w:cstheme="minorHAnsi"/>
                <w:b/>
              </w:rPr>
            </w:pPr>
            <w:r w:rsidRPr="00162A25">
              <w:rPr>
                <w:rFonts w:eastAsia="Times New Roman" w:cstheme="minorHAnsi"/>
                <w:lang w:bidi="en-US"/>
              </w:rPr>
              <w:t>No grammar, spelling, punctuation, reference, citation, or APA errors</w:t>
            </w:r>
            <w:r w:rsidRPr="00162A25">
              <w:rPr>
                <w:rFonts w:eastAsia="Arial" w:cstheme="minorHAnsi"/>
              </w:rPr>
              <w:t xml:space="preserve"> </w:t>
            </w:r>
          </w:p>
        </w:tc>
        <w:tc>
          <w:tcPr>
            <w:tcW w:w="304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531A0A4C" w14:textId="46173983" w:rsidR="007631B5" w:rsidRPr="00162A25" w:rsidRDefault="007631B5" w:rsidP="00927E0F">
            <w:pPr>
              <w:spacing w:after="0" w:line="240" w:lineRule="auto"/>
              <w:jc w:val="center"/>
              <w:rPr>
                <w:rFonts w:cstheme="minorHAnsi"/>
                <w:b/>
              </w:rPr>
            </w:pPr>
            <w:r w:rsidRPr="00162A25">
              <w:rPr>
                <w:rFonts w:eastAsia="Times New Roman" w:cstheme="minorHAnsi"/>
                <w:lang w:bidi="en-US"/>
              </w:rPr>
              <w:t>1-2 total grammar, spelling, punctuation, reference, citation, or APA errors</w:t>
            </w:r>
            <w:r w:rsidRPr="00162A25">
              <w:rPr>
                <w:rFonts w:eastAsia="Arial" w:cstheme="minorHAnsi"/>
              </w:rPr>
              <w:t xml:space="preserve"> </w:t>
            </w:r>
          </w:p>
        </w:tc>
        <w:tc>
          <w:tcPr>
            <w:tcW w:w="26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2909EE10" w14:textId="7F511D0A" w:rsidR="007631B5" w:rsidRPr="00162A25" w:rsidRDefault="007631B5" w:rsidP="00927E0F">
            <w:pPr>
              <w:spacing w:after="0" w:line="240" w:lineRule="auto"/>
              <w:jc w:val="center"/>
              <w:rPr>
                <w:rFonts w:cstheme="minorHAnsi"/>
                <w:b/>
              </w:rPr>
            </w:pPr>
            <w:r w:rsidRPr="00162A25">
              <w:rPr>
                <w:rFonts w:eastAsia="Times New Roman" w:cstheme="minorHAnsi"/>
                <w:lang w:bidi="en-US"/>
              </w:rPr>
              <w:t>3-5 more total grammar, spelling, punctuation, reference, citation, or APA errors</w:t>
            </w:r>
          </w:p>
        </w:tc>
        <w:tc>
          <w:tcPr>
            <w:tcW w:w="2027" w:type="dxa"/>
            <w:tcBorders>
              <w:top w:val="single" w:sz="4" w:space="0" w:color="365F91" w:themeColor="accent1" w:themeShade="BF"/>
              <w:left w:val="single" w:sz="4" w:space="0" w:color="365F91" w:themeColor="accent1" w:themeShade="BF"/>
              <w:bottom w:val="single" w:sz="4" w:space="0" w:color="365F91" w:themeColor="accent1" w:themeShade="BF"/>
              <w:right w:val="thinThickLargeGap" w:sz="24" w:space="0" w:color="365F91" w:themeColor="accent1" w:themeShade="BF"/>
            </w:tcBorders>
            <w:shd w:val="clear" w:color="auto" w:fill="FFFFFF" w:themeFill="background1"/>
          </w:tcPr>
          <w:p w14:paraId="4DFC8DD8" w14:textId="11EB10EC" w:rsidR="007631B5" w:rsidRPr="00162A25" w:rsidRDefault="007631B5" w:rsidP="00927E0F">
            <w:pPr>
              <w:spacing w:after="0" w:line="240" w:lineRule="auto"/>
              <w:jc w:val="center"/>
              <w:rPr>
                <w:rFonts w:cstheme="minorHAnsi"/>
                <w:b/>
              </w:rPr>
            </w:pPr>
            <w:r w:rsidRPr="00162A25">
              <w:rPr>
                <w:rFonts w:eastAsia="Times New Roman" w:cstheme="minorHAnsi"/>
                <w:lang w:bidi="en-US"/>
              </w:rPr>
              <w:t>6 or more total grammar, spelling, punctuation, reference, citation, or APA errors</w:t>
            </w:r>
          </w:p>
        </w:tc>
      </w:tr>
      <w:tr w:rsidR="00833A3D" w:rsidRPr="00162A25" w14:paraId="013E5DEA" w14:textId="77777777" w:rsidTr="00833A3D">
        <w:trPr>
          <w:trHeight w:val="356"/>
        </w:trPr>
        <w:tc>
          <w:tcPr>
            <w:tcW w:w="9536" w:type="dxa"/>
            <w:gridSpan w:val="4"/>
            <w:tcBorders>
              <w:top w:val="thinThickLargeGap" w:sz="24" w:space="0" w:color="002060"/>
              <w:left w:val="thinThickLargeGap" w:sz="24" w:space="0" w:color="002060"/>
              <w:bottom w:val="thinThickLargeGap" w:sz="24" w:space="0" w:color="002060"/>
              <w:right w:val="single" w:sz="4" w:space="0" w:color="365F91" w:themeColor="accent1" w:themeShade="BF"/>
            </w:tcBorders>
            <w:shd w:val="clear" w:color="auto" w:fill="002060"/>
            <w:vAlign w:val="center"/>
          </w:tcPr>
          <w:p w14:paraId="11209BD3" w14:textId="21FB38D9" w:rsidR="00833A3D" w:rsidRPr="00162A25" w:rsidRDefault="00833A3D" w:rsidP="00927E0F">
            <w:pPr>
              <w:spacing w:after="0" w:line="240" w:lineRule="auto"/>
              <w:jc w:val="right"/>
              <w:rPr>
                <w:rFonts w:eastAsia="Calibri" w:cstheme="minorHAnsi"/>
                <w:b/>
                <w:bCs/>
              </w:rPr>
            </w:pPr>
          </w:p>
        </w:tc>
        <w:tc>
          <w:tcPr>
            <w:tcW w:w="2674" w:type="dxa"/>
            <w:tcBorders>
              <w:top w:val="thinThickLargeGap" w:sz="24" w:space="0" w:color="002060"/>
              <w:left w:val="single" w:sz="4" w:space="0" w:color="365F91" w:themeColor="accent1" w:themeShade="BF"/>
              <w:bottom w:val="thinThickLargeGap" w:sz="24" w:space="0" w:color="002060"/>
              <w:right w:val="single" w:sz="4" w:space="0" w:color="365F91" w:themeColor="accent1" w:themeShade="BF"/>
            </w:tcBorders>
            <w:shd w:val="clear" w:color="auto" w:fill="002060"/>
          </w:tcPr>
          <w:p w14:paraId="2B06A2DA" w14:textId="77777777" w:rsidR="00833A3D" w:rsidRPr="00162A25" w:rsidRDefault="00833A3D" w:rsidP="00927E0F">
            <w:pPr>
              <w:spacing w:after="0" w:line="240" w:lineRule="auto"/>
              <w:ind w:right="245"/>
              <w:jc w:val="center"/>
              <w:rPr>
                <w:rFonts w:eastAsia="Calibri" w:cstheme="minorHAnsi"/>
                <w:b/>
              </w:rPr>
            </w:pPr>
          </w:p>
        </w:tc>
        <w:tc>
          <w:tcPr>
            <w:tcW w:w="2027" w:type="dxa"/>
            <w:tcBorders>
              <w:top w:val="thinThickLargeGap" w:sz="24" w:space="0" w:color="002060"/>
              <w:left w:val="single" w:sz="4" w:space="0" w:color="365F91" w:themeColor="accent1" w:themeShade="BF"/>
              <w:bottom w:val="thinThickLargeGap" w:sz="24" w:space="0" w:color="002060"/>
              <w:right w:val="thinThickLargeGap" w:sz="24" w:space="0" w:color="002060"/>
            </w:tcBorders>
            <w:shd w:val="clear" w:color="auto" w:fill="002060"/>
            <w:vAlign w:val="center"/>
          </w:tcPr>
          <w:p w14:paraId="47F0F045" w14:textId="7299A255" w:rsidR="00833A3D" w:rsidRPr="00162A25" w:rsidRDefault="00833A3D" w:rsidP="00927E0F">
            <w:pPr>
              <w:spacing w:after="0" w:line="240" w:lineRule="auto"/>
              <w:ind w:right="245"/>
              <w:jc w:val="center"/>
              <w:rPr>
                <w:rFonts w:eastAsia="Calibri" w:cstheme="minorHAnsi"/>
                <w:b/>
              </w:rPr>
            </w:pPr>
            <w:r w:rsidRPr="00162A25">
              <w:rPr>
                <w:rFonts w:eastAsia="Calibri" w:cstheme="minorHAnsi"/>
                <w:b/>
              </w:rPr>
              <w:t>_____of</w:t>
            </w:r>
            <w:r w:rsidR="00BA741E">
              <w:rPr>
                <w:rFonts w:eastAsia="Calibri" w:cstheme="minorHAnsi"/>
                <w:b/>
              </w:rPr>
              <w:t xml:space="preserve"> </w:t>
            </w:r>
            <w:r w:rsidRPr="00162A25">
              <w:rPr>
                <w:rFonts w:eastAsia="Calibri" w:cstheme="minorHAnsi"/>
                <w:b/>
              </w:rPr>
              <w:t>100 points</w:t>
            </w:r>
          </w:p>
        </w:tc>
      </w:tr>
    </w:tbl>
    <w:p w14:paraId="50A57B20" w14:textId="4DA6F7B4" w:rsidR="00C21AB9" w:rsidRPr="00162A25" w:rsidRDefault="00927E0F" w:rsidP="00C21AB9">
      <w:pPr>
        <w:spacing w:after="0" w:line="240" w:lineRule="auto"/>
        <w:rPr>
          <w:rFonts w:eastAsia="Times New Roman" w:cstheme="minorHAnsi"/>
          <w:b/>
          <w:bCs/>
        </w:rPr>
      </w:pPr>
      <w:r>
        <w:rPr>
          <w:rFonts w:eastAsia="Times New Roman" w:cstheme="minorHAnsi"/>
          <w:b/>
          <w:bCs/>
        </w:rPr>
        <w:br w:type="textWrapping" w:clear="all"/>
      </w:r>
    </w:p>
    <w:sectPr w:rsidR="00C21AB9" w:rsidRPr="00162A25" w:rsidSect="006116F1">
      <w:footerReference w:type="default" r:id="rId12"/>
      <w:pgSz w:w="15840" w:h="12240" w:orient="landscape"/>
      <w:pgMar w:top="1260" w:right="720" w:bottom="117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4C27" w14:textId="77777777" w:rsidR="00D51E45" w:rsidRDefault="00D51E45" w:rsidP="00AE678A">
      <w:r>
        <w:separator/>
      </w:r>
    </w:p>
  </w:endnote>
  <w:endnote w:type="continuationSeparator" w:id="0">
    <w:p w14:paraId="5B344AF5" w14:textId="77777777" w:rsidR="00D51E45" w:rsidRDefault="00D51E45" w:rsidP="00AE678A">
      <w:r>
        <w:continuationSeparator/>
      </w:r>
    </w:p>
  </w:endnote>
  <w:endnote w:type="continuationNotice" w:id="1">
    <w:p w14:paraId="45163071" w14:textId="77777777" w:rsidR="00D51E45" w:rsidRDefault="00D51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955"/>
      <w:gridCol w:w="995"/>
    </w:tblGrid>
    <w:tr w:rsidR="00145BF3" w14:paraId="7787C7E6" w14:textId="77777777" w:rsidTr="00855E6F">
      <w:trPr>
        <w:trHeight w:val="81"/>
      </w:trPr>
      <w:tc>
        <w:tcPr>
          <w:tcW w:w="4500" w:type="pct"/>
          <w:tcBorders>
            <w:top w:val="single" w:sz="12" w:space="0" w:color="365F91"/>
          </w:tcBorders>
          <w:shd w:val="clear" w:color="auto" w:fill="FFFFFF"/>
        </w:tcPr>
        <w:p w14:paraId="7B3B7629" w14:textId="77777777" w:rsidR="00145BF3" w:rsidRPr="006472B3" w:rsidRDefault="00145BF3" w:rsidP="008E0D88">
          <w:pPr>
            <w:pStyle w:val="Footer"/>
            <w:rPr>
              <w:rFonts w:ascii="Times New Roman" w:hAnsi="Times New Roman"/>
            </w:rPr>
          </w:pPr>
        </w:p>
      </w:tc>
      <w:tc>
        <w:tcPr>
          <w:tcW w:w="500" w:type="pct"/>
          <w:tcBorders>
            <w:top w:val="single" w:sz="4" w:space="0" w:color="C0504D"/>
          </w:tcBorders>
          <w:shd w:val="clear" w:color="auto" w:fill="17365D"/>
        </w:tcPr>
        <w:p w14:paraId="3330F084" w14:textId="77777777" w:rsidR="00145BF3" w:rsidRPr="00855E6F" w:rsidRDefault="00145BF3" w:rsidP="000E42D4">
          <w:pPr>
            <w:pStyle w:val="Header"/>
            <w:jc w:val="center"/>
            <w:rPr>
              <w:color w:val="FFFFFF"/>
            </w:rPr>
          </w:pPr>
          <w:r w:rsidRPr="00855E6F">
            <w:fldChar w:fldCharType="begin"/>
          </w:r>
          <w:r>
            <w:instrText xml:space="preserve"> PAGE   \* MERGEFORMAT </w:instrText>
          </w:r>
          <w:r w:rsidRPr="00855E6F">
            <w:fldChar w:fldCharType="separate"/>
          </w:r>
          <w:r w:rsidR="005D0121" w:rsidRPr="005D0121">
            <w:rPr>
              <w:noProof/>
              <w:color w:val="FFFFFF"/>
            </w:rPr>
            <w:t>3</w:t>
          </w:r>
          <w:r w:rsidRPr="00855E6F">
            <w:rPr>
              <w:noProof/>
              <w:color w:val="FFFFFF"/>
            </w:rPr>
            <w:fldChar w:fldCharType="end"/>
          </w:r>
        </w:p>
      </w:tc>
    </w:tr>
  </w:tbl>
  <w:p w14:paraId="2F0CBB7E" w14:textId="77777777" w:rsidR="00145BF3" w:rsidRDefault="00145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5" w:type="dxa"/>
      <w:tblCellMar>
        <w:top w:w="72" w:type="dxa"/>
        <w:left w:w="115" w:type="dxa"/>
        <w:bottom w:w="72" w:type="dxa"/>
        <w:right w:w="115" w:type="dxa"/>
      </w:tblCellMar>
      <w:tblLook w:val="04A0" w:firstRow="1" w:lastRow="0" w:firstColumn="1" w:lastColumn="0" w:noHBand="0" w:noVBand="1"/>
    </w:tblPr>
    <w:tblGrid>
      <w:gridCol w:w="9029"/>
      <w:gridCol w:w="921"/>
    </w:tblGrid>
    <w:tr w:rsidR="005260B7" w14:paraId="4F93B657" w14:textId="77777777" w:rsidTr="00EE54FA">
      <w:trPr>
        <w:trHeight w:val="258"/>
      </w:trPr>
      <w:tc>
        <w:tcPr>
          <w:tcW w:w="4537" w:type="pct"/>
          <w:tcBorders>
            <w:top w:val="single" w:sz="12" w:space="0" w:color="002060"/>
          </w:tcBorders>
        </w:tcPr>
        <w:p w14:paraId="5A7EBC30" w14:textId="26760285" w:rsidR="00D10CBD" w:rsidRDefault="00D10CBD" w:rsidP="008670C2">
          <w:pPr>
            <w:spacing w:after="0"/>
            <w:ind w:right="403"/>
          </w:pPr>
        </w:p>
      </w:tc>
      <w:tc>
        <w:tcPr>
          <w:tcW w:w="463" w:type="pct"/>
          <w:tcBorders>
            <w:top w:val="single" w:sz="4" w:space="0" w:color="C0504D" w:themeColor="accent2"/>
          </w:tcBorders>
          <w:shd w:val="clear" w:color="auto" w:fill="002060"/>
        </w:tcPr>
        <w:p w14:paraId="4B066669" w14:textId="77777777" w:rsidR="00D10CBD" w:rsidRDefault="00EA436E" w:rsidP="00EE54FA">
          <w:pPr>
            <w:spacing w:after="0" w:line="240" w:lineRule="auto"/>
            <w:jc w:val="center"/>
            <w:rPr>
              <w:color w:val="FFFFFF" w:themeColor="background1"/>
            </w:rPr>
          </w:pPr>
          <w:r>
            <w:fldChar w:fldCharType="begin"/>
          </w:r>
          <w:r w:rsidR="007110F5">
            <w:instrText xml:space="preserve"> PAGE   \* MERGEFORMAT </w:instrText>
          </w:r>
          <w:r>
            <w:fldChar w:fldCharType="separate"/>
          </w:r>
          <w:r w:rsidR="006A768F" w:rsidRPr="006A768F">
            <w:rPr>
              <w:noProof/>
              <w:color w:val="FFFFFF" w:themeColor="background1"/>
            </w:rPr>
            <w:t>4</w:t>
          </w:r>
          <w:r>
            <w:rPr>
              <w:noProof/>
              <w:color w:val="FFFFFF" w:themeColor="background1"/>
            </w:rPr>
            <w:fldChar w:fldCharType="end"/>
          </w:r>
        </w:p>
      </w:tc>
    </w:tr>
  </w:tbl>
  <w:p w14:paraId="70C70C88" w14:textId="77777777" w:rsidR="00AE678A" w:rsidRDefault="00AE678A" w:rsidP="00CD4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41E7" w14:textId="77777777" w:rsidR="00D51E45" w:rsidRDefault="00D51E45" w:rsidP="00AE678A">
      <w:r>
        <w:separator/>
      </w:r>
    </w:p>
  </w:footnote>
  <w:footnote w:type="continuationSeparator" w:id="0">
    <w:p w14:paraId="77B0F22E" w14:textId="77777777" w:rsidR="00D51E45" w:rsidRDefault="00D51E45" w:rsidP="00AE678A">
      <w:r>
        <w:continuationSeparator/>
      </w:r>
    </w:p>
  </w:footnote>
  <w:footnote w:type="continuationNotice" w:id="1">
    <w:p w14:paraId="0CF9D9DE" w14:textId="77777777" w:rsidR="00D51E45" w:rsidRDefault="00D51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5C74" w14:textId="77777777" w:rsidR="00AA03F3" w:rsidRDefault="001C4342" w:rsidP="001C4342">
    <w:pPr>
      <w:pStyle w:val="ChamberlainHeader"/>
      <w:tabs>
        <w:tab w:val="right" w:pos="9270"/>
      </w:tabs>
      <w:jc w:val="right"/>
    </w:pPr>
    <w:r w:rsidRPr="00536693">
      <w:rPr>
        <w:rFonts w:ascii="Arial" w:hAnsi="Arial" w:cs="Arial"/>
        <w:smallCaps w:val="0"/>
        <w:noProof/>
        <w:color w:val="002060"/>
        <w:sz w:val="32"/>
        <w:shd w:val="clear" w:color="auto" w:fill="E6E6E6"/>
      </w:rPr>
      <w:drawing>
        <wp:anchor distT="0" distB="0" distL="114300" distR="114300" simplePos="0" relativeHeight="251659776" behindDoc="1" locked="0" layoutInCell="1" allowOverlap="1" wp14:anchorId="0F8D8991" wp14:editId="43E34A3B">
          <wp:simplePos x="0" y="0"/>
          <wp:positionH relativeFrom="column">
            <wp:posOffset>0</wp:posOffset>
          </wp:positionH>
          <wp:positionV relativeFrom="paragraph">
            <wp:posOffset>0</wp:posOffset>
          </wp:positionV>
          <wp:extent cx="6193521" cy="1069848"/>
          <wp:effectExtent l="0" t="0" r="0" b="0"/>
          <wp:wrapThrough wrapText="bothSides">
            <wp:wrapPolygon edited="0">
              <wp:start x="0" y="0"/>
              <wp:lineTo x="0" y="21164"/>
              <wp:lineTo x="21527" y="21164"/>
              <wp:lineTo x="21527" y="0"/>
              <wp:lineTo x="0" y="0"/>
            </wp:wrapPolygon>
          </wp:wrapThrough>
          <wp:docPr id="2" name="Picture 2"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r w:rsidRPr="00536693">
      <w:t xml:space="preserve"> </w:t>
    </w:r>
  </w:p>
  <w:p w14:paraId="61DFA19D" w14:textId="77777777" w:rsidR="00AA03F3" w:rsidRDefault="00AA03F3" w:rsidP="001C4342">
    <w:pPr>
      <w:pStyle w:val="ChamberlainHeader"/>
      <w:tabs>
        <w:tab w:val="right" w:pos="9270"/>
      </w:tabs>
      <w:jc w:val="right"/>
    </w:pPr>
  </w:p>
  <w:p w14:paraId="719B8F13" w14:textId="77777777" w:rsidR="00AA03F3" w:rsidRDefault="00AA03F3" w:rsidP="001C4342">
    <w:pPr>
      <w:pStyle w:val="ChamberlainHeader"/>
      <w:tabs>
        <w:tab w:val="right" w:pos="9270"/>
      </w:tabs>
      <w:jc w:val="right"/>
    </w:pPr>
  </w:p>
  <w:p w14:paraId="43804C49" w14:textId="1BD8B230" w:rsidR="00145BF3" w:rsidRPr="00AA03F3" w:rsidRDefault="001C4342" w:rsidP="00AA03F3">
    <w:pPr>
      <w:pStyle w:val="ChamberlainHeader"/>
      <w:tabs>
        <w:tab w:val="right" w:pos="9270"/>
      </w:tabs>
      <w:jc w:val="right"/>
      <w:rPr>
        <w:rFonts w:ascii="Lato" w:eastAsia="Times New Roman" w:hAnsi="Lato"/>
        <w:color w:val="666666"/>
        <w:sz w:val="36"/>
        <w:szCs w:val="36"/>
      </w:rPr>
    </w:pPr>
    <w:r>
      <w:rPr>
        <w:rFonts w:ascii="Arial" w:hAnsi="Arial" w:cs="Arial"/>
        <w:color w:val="002060"/>
        <w:sz w:val="28"/>
        <w:szCs w:val="28"/>
      </w:rPr>
      <w:t>NR 632: Nurse Executive Concluding Graduate Experience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E6D"/>
    <w:multiLevelType w:val="hybridMultilevel"/>
    <w:tmpl w:val="7DCEB4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5F62F6"/>
    <w:multiLevelType w:val="hybridMultilevel"/>
    <w:tmpl w:val="8E3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506A9"/>
    <w:multiLevelType w:val="hybridMultilevel"/>
    <w:tmpl w:val="3EA4A5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E93CBC"/>
    <w:multiLevelType w:val="hybridMultilevel"/>
    <w:tmpl w:val="4E5A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23666"/>
    <w:multiLevelType w:val="hybridMultilevel"/>
    <w:tmpl w:val="2F8A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048A9"/>
    <w:multiLevelType w:val="multilevel"/>
    <w:tmpl w:val="5A0AB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6E2B69"/>
    <w:multiLevelType w:val="hybridMultilevel"/>
    <w:tmpl w:val="0EFC17BE"/>
    <w:lvl w:ilvl="0" w:tplc="27D22AFC">
      <w:start w:val="1"/>
      <w:numFmt w:val="bullet"/>
      <w:lvlText w:val=""/>
      <w:lvlJc w:val="left"/>
      <w:pPr>
        <w:ind w:left="720" w:hanging="360"/>
      </w:pPr>
      <w:rPr>
        <w:rFonts w:ascii="Symbol" w:hAnsi="Symbol" w:hint="default"/>
      </w:rPr>
    </w:lvl>
    <w:lvl w:ilvl="1" w:tplc="936AE6AA">
      <w:start w:val="1"/>
      <w:numFmt w:val="bullet"/>
      <w:lvlText w:val="o"/>
      <w:lvlJc w:val="left"/>
      <w:pPr>
        <w:ind w:left="1440" w:hanging="360"/>
      </w:pPr>
      <w:rPr>
        <w:rFonts w:ascii="Courier New" w:hAnsi="Courier New" w:hint="default"/>
      </w:rPr>
    </w:lvl>
    <w:lvl w:ilvl="2" w:tplc="915609EA">
      <w:start w:val="1"/>
      <w:numFmt w:val="bullet"/>
      <w:lvlText w:val=""/>
      <w:lvlJc w:val="left"/>
      <w:pPr>
        <w:ind w:left="2160" w:hanging="360"/>
      </w:pPr>
      <w:rPr>
        <w:rFonts w:ascii="Wingdings" w:hAnsi="Wingdings" w:hint="default"/>
      </w:rPr>
    </w:lvl>
    <w:lvl w:ilvl="3" w:tplc="9C0E2ACC">
      <w:start w:val="1"/>
      <w:numFmt w:val="bullet"/>
      <w:lvlText w:val=""/>
      <w:lvlJc w:val="left"/>
      <w:pPr>
        <w:ind w:left="2880" w:hanging="360"/>
      </w:pPr>
      <w:rPr>
        <w:rFonts w:ascii="Symbol" w:hAnsi="Symbol" w:hint="default"/>
      </w:rPr>
    </w:lvl>
    <w:lvl w:ilvl="4" w:tplc="500C6508">
      <w:start w:val="1"/>
      <w:numFmt w:val="bullet"/>
      <w:lvlText w:val="o"/>
      <w:lvlJc w:val="left"/>
      <w:pPr>
        <w:ind w:left="3600" w:hanging="360"/>
      </w:pPr>
      <w:rPr>
        <w:rFonts w:ascii="Courier New" w:hAnsi="Courier New" w:hint="default"/>
      </w:rPr>
    </w:lvl>
    <w:lvl w:ilvl="5" w:tplc="63843B3A">
      <w:start w:val="1"/>
      <w:numFmt w:val="bullet"/>
      <w:lvlText w:val=""/>
      <w:lvlJc w:val="left"/>
      <w:pPr>
        <w:ind w:left="4320" w:hanging="360"/>
      </w:pPr>
      <w:rPr>
        <w:rFonts w:ascii="Wingdings" w:hAnsi="Wingdings" w:hint="default"/>
      </w:rPr>
    </w:lvl>
    <w:lvl w:ilvl="6" w:tplc="91306C66">
      <w:start w:val="1"/>
      <w:numFmt w:val="bullet"/>
      <w:lvlText w:val=""/>
      <w:lvlJc w:val="left"/>
      <w:pPr>
        <w:ind w:left="5040" w:hanging="360"/>
      </w:pPr>
      <w:rPr>
        <w:rFonts w:ascii="Symbol" w:hAnsi="Symbol" w:hint="default"/>
      </w:rPr>
    </w:lvl>
    <w:lvl w:ilvl="7" w:tplc="FBCE997C">
      <w:start w:val="1"/>
      <w:numFmt w:val="bullet"/>
      <w:lvlText w:val="o"/>
      <w:lvlJc w:val="left"/>
      <w:pPr>
        <w:ind w:left="5760" w:hanging="360"/>
      </w:pPr>
      <w:rPr>
        <w:rFonts w:ascii="Courier New" w:hAnsi="Courier New" w:hint="default"/>
      </w:rPr>
    </w:lvl>
    <w:lvl w:ilvl="8" w:tplc="BC5EEFB0">
      <w:start w:val="1"/>
      <w:numFmt w:val="bullet"/>
      <w:lvlText w:val=""/>
      <w:lvlJc w:val="left"/>
      <w:pPr>
        <w:ind w:left="6480" w:hanging="360"/>
      </w:pPr>
      <w:rPr>
        <w:rFonts w:ascii="Wingdings" w:hAnsi="Wingdings" w:hint="default"/>
      </w:rPr>
    </w:lvl>
  </w:abstractNum>
  <w:abstractNum w:abstractNumId="7" w15:restartNumberingAfterBreak="0">
    <w:nsid w:val="2CB31C29"/>
    <w:multiLevelType w:val="hybridMultilevel"/>
    <w:tmpl w:val="F62A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D359C"/>
    <w:multiLevelType w:val="hybridMultilevel"/>
    <w:tmpl w:val="2020D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7E34D6"/>
    <w:multiLevelType w:val="hybridMultilevel"/>
    <w:tmpl w:val="6D6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A4196"/>
    <w:multiLevelType w:val="hybridMultilevel"/>
    <w:tmpl w:val="984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144B8"/>
    <w:multiLevelType w:val="hybridMultilevel"/>
    <w:tmpl w:val="70AAB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7A183C"/>
    <w:multiLevelType w:val="hybridMultilevel"/>
    <w:tmpl w:val="F962B458"/>
    <w:lvl w:ilvl="0" w:tplc="0D6660A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F01B0"/>
    <w:multiLevelType w:val="hybridMultilevel"/>
    <w:tmpl w:val="C914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652F7"/>
    <w:multiLevelType w:val="hybridMultilevel"/>
    <w:tmpl w:val="318AC0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625383"/>
    <w:multiLevelType w:val="multilevel"/>
    <w:tmpl w:val="21840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D3F41"/>
    <w:multiLevelType w:val="hybridMultilevel"/>
    <w:tmpl w:val="B4188F8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B65007"/>
    <w:multiLevelType w:val="hybridMultilevel"/>
    <w:tmpl w:val="A906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F5A78"/>
    <w:multiLevelType w:val="hybridMultilevel"/>
    <w:tmpl w:val="E064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A2D34"/>
    <w:multiLevelType w:val="multilevel"/>
    <w:tmpl w:val="C8CEFB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E795457"/>
    <w:multiLevelType w:val="hybridMultilevel"/>
    <w:tmpl w:val="EC82F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B43995"/>
    <w:multiLevelType w:val="hybridMultilevel"/>
    <w:tmpl w:val="7BA022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8A5329E"/>
    <w:multiLevelType w:val="hybridMultilevel"/>
    <w:tmpl w:val="6D0619FC"/>
    <w:lvl w:ilvl="0" w:tplc="15CA6C90">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D822D66"/>
    <w:multiLevelType w:val="hybridMultilevel"/>
    <w:tmpl w:val="AF7A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DA9"/>
    <w:multiLevelType w:val="hybridMultilevel"/>
    <w:tmpl w:val="3DAE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475816">
    <w:abstractNumId w:val="5"/>
  </w:num>
  <w:num w:numId="2" w16cid:durableId="83619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217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012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0265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688056">
    <w:abstractNumId w:val="1"/>
  </w:num>
  <w:num w:numId="7" w16cid:durableId="2032560199">
    <w:abstractNumId w:val="19"/>
  </w:num>
  <w:num w:numId="8" w16cid:durableId="1856382645">
    <w:abstractNumId w:val="22"/>
  </w:num>
  <w:num w:numId="9" w16cid:durableId="1668635466">
    <w:abstractNumId w:val="15"/>
  </w:num>
  <w:num w:numId="10" w16cid:durableId="844438776">
    <w:abstractNumId w:val="9"/>
  </w:num>
  <w:num w:numId="11" w16cid:durableId="778379105">
    <w:abstractNumId w:val="12"/>
  </w:num>
  <w:num w:numId="12" w16cid:durableId="835339677">
    <w:abstractNumId w:val="4"/>
  </w:num>
  <w:num w:numId="13" w16cid:durableId="1500654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2442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989642">
    <w:abstractNumId w:val="13"/>
  </w:num>
  <w:num w:numId="16" w16cid:durableId="496576013">
    <w:abstractNumId w:val="20"/>
  </w:num>
  <w:num w:numId="17" w16cid:durableId="618344665">
    <w:abstractNumId w:val="11"/>
  </w:num>
  <w:num w:numId="18" w16cid:durableId="874274423">
    <w:abstractNumId w:val="10"/>
  </w:num>
  <w:num w:numId="19" w16cid:durableId="1284745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527935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67757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458172">
    <w:abstractNumId w:val="6"/>
  </w:num>
  <w:num w:numId="23" w16cid:durableId="1990403292">
    <w:abstractNumId w:val="0"/>
  </w:num>
  <w:num w:numId="24" w16cid:durableId="1917207497">
    <w:abstractNumId w:val="7"/>
  </w:num>
  <w:num w:numId="25" w16cid:durableId="224026259">
    <w:abstractNumId w:val="23"/>
  </w:num>
  <w:num w:numId="26" w16cid:durableId="149951055">
    <w:abstractNumId w:val="3"/>
  </w:num>
  <w:num w:numId="27" w16cid:durableId="266928667">
    <w:abstractNumId w:val="24"/>
  </w:num>
  <w:num w:numId="28" w16cid:durableId="1688866236">
    <w:abstractNumId w:val="2"/>
  </w:num>
  <w:num w:numId="29" w16cid:durableId="786044017">
    <w:abstractNumId w:val="18"/>
  </w:num>
  <w:num w:numId="30" w16cid:durableId="1816292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675"/>
    <w:rsid w:val="0000074C"/>
    <w:rsid w:val="00015872"/>
    <w:rsid w:val="00017AE4"/>
    <w:rsid w:val="00032515"/>
    <w:rsid w:val="00033A24"/>
    <w:rsid w:val="00057C8D"/>
    <w:rsid w:val="00064DA8"/>
    <w:rsid w:val="00071EDE"/>
    <w:rsid w:val="000A23AC"/>
    <w:rsid w:val="000A6686"/>
    <w:rsid w:val="000B21D5"/>
    <w:rsid w:val="000C1842"/>
    <w:rsid w:val="000C5901"/>
    <w:rsid w:val="000D699B"/>
    <w:rsid w:val="000F1D3B"/>
    <w:rsid w:val="000F4C25"/>
    <w:rsid w:val="00104281"/>
    <w:rsid w:val="00117B9D"/>
    <w:rsid w:val="0012131F"/>
    <w:rsid w:val="00127EC6"/>
    <w:rsid w:val="00135E5F"/>
    <w:rsid w:val="00145BF3"/>
    <w:rsid w:val="00147DB5"/>
    <w:rsid w:val="0016190E"/>
    <w:rsid w:val="00162A25"/>
    <w:rsid w:val="00187545"/>
    <w:rsid w:val="00192754"/>
    <w:rsid w:val="001A1838"/>
    <w:rsid w:val="001A71A8"/>
    <w:rsid w:val="001C25FE"/>
    <w:rsid w:val="001C4342"/>
    <w:rsid w:val="001C4393"/>
    <w:rsid w:val="001C68A5"/>
    <w:rsid w:val="001E22DF"/>
    <w:rsid w:val="001E37A9"/>
    <w:rsid w:val="00203F59"/>
    <w:rsid w:val="00204E28"/>
    <w:rsid w:val="00253437"/>
    <w:rsid w:val="00255E71"/>
    <w:rsid w:val="0026287A"/>
    <w:rsid w:val="00264D43"/>
    <w:rsid w:val="00284FFA"/>
    <w:rsid w:val="00293CF1"/>
    <w:rsid w:val="002952D1"/>
    <w:rsid w:val="002955B5"/>
    <w:rsid w:val="002A1ADF"/>
    <w:rsid w:val="002A2D41"/>
    <w:rsid w:val="002B0D67"/>
    <w:rsid w:val="002B1F2A"/>
    <w:rsid w:val="002B6191"/>
    <w:rsid w:val="002C7DE3"/>
    <w:rsid w:val="002D2624"/>
    <w:rsid w:val="002D5819"/>
    <w:rsid w:val="002D581C"/>
    <w:rsid w:val="002E04EF"/>
    <w:rsid w:val="00315025"/>
    <w:rsid w:val="00317FF4"/>
    <w:rsid w:val="00343E5C"/>
    <w:rsid w:val="00353966"/>
    <w:rsid w:val="00355A0F"/>
    <w:rsid w:val="00360D3B"/>
    <w:rsid w:val="00361CC6"/>
    <w:rsid w:val="00372D8A"/>
    <w:rsid w:val="003921A3"/>
    <w:rsid w:val="0039668B"/>
    <w:rsid w:val="003C0415"/>
    <w:rsid w:val="003C0713"/>
    <w:rsid w:val="003D0F22"/>
    <w:rsid w:val="003D3C16"/>
    <w:rsid w:val="003D455A"/>
    <w:rsid w:val="003E1D40"/>
    <w:rsid w:val="003E2322"/>
    <w:rsid w:val="003F47BB"/>
    <w:rsid w:val="00411A19"/>
    <w:rsid w:val="00440F29"/>
    <w:rsid w:val="004443B1"/>
    <w:rsid w:val="00451DB9"/>
    <w:rsid w:val="004849FB"/>
    <w:rsid w:val="00486B05"/>
    <w:rsid w:val="00491914"/>
    <w:rsid w:val="004A3366"/>
    <w:rsid w:val="004C2D49"/>
    <w:rsid w:val="004C7410"/>
    <w:rsid w:val="004C7566"/>
    <w:rsid w:val="005260B7"/>
    <w:rsid w:val="00526285"/>
    <w:rsid w:val="00530D09"/>
    <w:rsid w:val="00540CCA"/>
    <w:rsid w:val="00553199"/>
    <w:rsid w:val="00556541"/>
    <w:rsid w:val="00560E50"/>
    <w:rsid w:val="005650AA"/>
    <w:rsid w:val="005712F2"/>
    <w:rsid w:val="005C697C"/>
    <w:rsid w:val="005D0121"/>
    <w:rsid w:val="005D30A9"/>
    <w:rsid w:val="005E467E"/>
    <w:rsid w:val="005E4703"/>
    <w:rsid w:val="005F260E"/>
    <w:rsid w:val="0060377D"/>
    <w:rsid w:val="006116F1"/>
    <w:rsid w:val="00617D75"/>
    <w:rsid w:val="00617D8A"/>
    <w:rsid w:val="0062154B"/>
    <w:rsid w:val="00631CAC"/>
    <w:rsid w:val="00634C11"/>
    <w:rsid w:val="006755FD"/>
    <w:rsid w:val="00676C08"/>
    <w:rsid w:val="006800B7"/>
    <w:rsid w:val="00680760"/>
    <w:rsid w:val="00684434"/>
    <w:rsid w:val="00685AE6"/>
    <w:rsid w:val="006932C0"/>
    <w:rsid w:val="006A0964"/>
    <w:rsid w:val="006A54FC"/>
    <w:rsid w:val="006A768F"/>
    <w:rsid w:val="006B049D"/>
    <w:rsid w:val="006B3C52"/>
    <w:rsid w:val="006C7F24"/>
    <w:rsid w:val="006F787A"/>
    <w:rsid w:val="00704318"/>
    <w:rsid w:val="007110F5"/>
    <w:rsid w:val="00717A87"/>
    <w:rsid w:val="007260A5"/>
    <w:rsid w:val="00726C66"/>
    <w:rsid w:val="00756C63"/>
    <w:rsid w:val="00756FED"/>
    <w:rsid w:val="00761712"/>
    <w:rsid w:val="007631B5"/>
    <w:rsid w:val="00775FB9"/>
    <w:rsid w:val="00780469"/>
    <w:rsid w:val="007966E6"/>
    <w:rsid w:val="007B79D0"/>
    <w:rsid w:val="007C2841"/>
    <w:rsid w:val="007D3241"/>
    <w:rsid w:val="007D4A1A"/>
    <w:rsid w:val="007E1833"/>
    <w:rsid w:val="007F6D97"/>
    <w:rsid w:val="008227A8"/>
    <w:rsid w:val="00830D37"/>
    <w:rsid w:val="00833A3D"/>
    <w:rsid w:val="00835322"/>
    <w:rsid w:val="008378F5"/>
    <w:rsid w:val="00837F82"/>
    <w:rsid w:val="00846C00"/>
    <w:rsid w:val="008670C2"/>
    <w:rsid w:val="00877D18"/>
    <w:rsid w:val="00880D06"/>
    <w:rsid w:val="008824C5"/>
    <w:rsid w:val="008919CB"/>
    <w:rsid w:val="00895194"/>
    <w:rsid w:val="008B0F6C"/>
    <w:rsid w:val="008D2213"/>
    <w:rsid w:val="009019B6"/>
    <w:rsid w:val="00907663"/>
    <w:rsid w:val="00920B0E"/>
    <w:rsid w:val="00924C77"/>
    <w:rsid w:val="00927E0F"/>
    <w:rsid w:val="00935FB6"/>
    <w:rsid w:val="00941DD2"/>
    <w:rsid w:val="009457D7"/>
    <w:rsid w:val="00951007"/>
    <w:rsid w:val="009534E8"/>
    <w:rsid w:val="009556CB"/>
    <w:rsid w:val="009601A8"/>
    <w:rsid w:val="00960373"/>
    <w:rsid w:val="009800CA"/>
    <w:rsid w:val="00985604"/>
    <w:rsid w:val="00990C0A"/>
    <w:rsid w:val="009B1CC9"/>
    <w:rsid w:val="009B5C0E"/>
    <w:rsid w:val="009D095D"/>
    <w:rsid w:val="009E29DB"/>
    <w:rsid w:val="00A026D0"/>
    <w:rsid w:val="00A1476F"/>
    <w:rsid w:val="00A30767"/>
    <w:rsid w:val="00A5131B"/>
    <w:rsid w:val="00A51AAC"/>
    <w:rsid w:val="00A51E4E"/>
    <w:rsid w:val="00A54E3C"/>
    <w:rsid w:val="00A7010B"/>
    <w:rsid w:val="00A77575"/>
    <w:rsid w:val="00A900BE"/>
    <w:rsid w:val="00A90876"/>
    <w:rsid w:val="00A91511"/>
    <w:rsid w:val="00A91520"/>
    <w:rsid w:val="00AA03F3"/>
    <w:rsid w:val="00AB6736"/>
    <w:rsid w:val="00AC1020"/>
    <w:rsid w:val="00AC24C4"/>
    <w:rsid w:val="00AC4713"/>
    <w:rsid w:val="00AC7FD8"/>
    <w:rsid w:val="00AD4361"/>
    <w:rsid w:val="00AD518C"/>
    <w:rsid w:val="00AD525D"/>
    <w:rsid w:val="00AE131E"/>
    <w:rsid w:val="00AE21F6"/>
    <w:rsid w:val="00AE6049"/>
    <w:rsid w:val="00AE678A"/>
    <w:rsid w:val="00AF55D3"/>
    <w:rsid w:val="00B0575C"/>
    <w:rsid w:val="00B10570"/>
    <w:rsid w:val="00B143B6"/>
    <w:rsid w:val="00B33459"/>
    <w:rsid w:val="00B36675"/>
    <w:rsid w:val="00B41F05"/>
    <w:rsid w:val="00B719E0"/>
    <w:rsid w:val="00B91324"/>
    <w:rsid w:val="00B9427D"/>
    <w:rsid w:val="00BA741E"/>
    <w:rsid w:val="00BB2D7B"/>
    <w:rsid w:val="00BC5451"/>
    <w:rsid w:val="00BD3BD8"/>
    <w:rsid w:val="00BF1928"/>
    <w:rsid w:val="00BF1B9B"/>
    <w:rsid w:val="00BF7247"/>
    <w:rsid w:val="00C00ABC"/>
    <w:rsid w:val="00C028F1"/>
    <w:rsid w:val="00C05B21"/>
    <w:rsid w:val="00C06416"/>
    <w:rsid w:val="00C158E8"/>
    <w:rsid w:val="00C21AB9"/>
    <w:rsid w:val="00C329DD"/>
    <w:rsid w:val="00C661EF"/>
    <w:rsid w:val="00C93B99"/>
    <w:rsid w:val="00CC4CA6"/>
    <w:rsid w:val="00CC584B"/>
    <w:rsid w:val="00CD0AF9"/>
    <w:rsid w:val="00CD2110"/>
    <w:rsid w:val="00CD4F7A"/>
    <w:rsid w:val="00CF2908"/>
    <w:rsid w:val="00D0680D"/>
    <w:rsid w:val="00D10CBD"/>
    <w:rsid w:val="00D138DA"/>
    <w:rsid w:val="00D17E74"/>
    <w:rsid w:val="00D21A2A"/>
    <w:rsid w:val="00D31E0B"/>
    <w:rsid w:val="00D50A58"/>
    <w:rsid w:val="00D51E45"/>
    <w:rsid w:val="00D57761"/>
    <w:rsid w:val="00D579AD"/>
    <w:rsid w:val="00D640AB"/>
    <w:rsid w:val="00D6766E"/>
    <w:rsid w:val="00D82479"/>
    <w:rsid w:val="00DA08B2"/>
    <w:rsid w:val="00DB4FBB"/>
    <w:rsid w:val="00DC4D7F"/>
    <w:rsid w:val="00DC68C7"/>
    <w:rsid w:val="00DD0AFE"/>
    <w:rsid w:val="00DD199F"/>
    <w:rsid w:val="00DD1EF6"/>
    <w:rsid w:val="00DE5B16"/>
    <w:rsid w:val="00E11507"/>
    <w:rsid w:val="00E142A9"/>
    <w:rsid w:val="00E15B24"/>
    <w:rsid w:val="00E35B72"/>
    <w:rsid w:val="00E52253"/>
    <w:rsid w:val="00E522B7"/>
    <w:rsid w:val="00E625C1"/>
    <w:rsid w:val="00E73BEE"/>
    <w:rsid w:val="00E7408E"/>
    <w:rsid w:val="00E8350F"/>
    <w:rsid w:val="00E86571"/>
    <w:rsid w:val="00E95D96"/>
    <w:rsid w:val="00E966CC"/>
    <w:rsid w:val="00EA13A5"/>
    <w:rsid w:val="00EA436E"/>
    <w:rsid w:val="00EB7182"/>
    <w:rsid w:val="00EC020D"/>
    <w:rsid w:val="00ED5039"/>
    <w:rsid w:val="00EE54FA"/>
    <w:rsid w:val="00EF0C6D"/>
    <w:rsid w:val="00F16054"/>
    <w:rsid w:val="00F32A0F"/>
    <w:rsid w:val="00F533D5"/>
    <w:rsid w:val="00F61A59"/>
    <w:rsid w:val="00F650F6"/>
    <w:rsid w:val="00F71681"/>
    <w:rsid w:val="00F75451"/>
    <w:rsid w:val="00F94F9E"/>
    <w:rsid w:val="00FA3ECE"/>
    <w:rsid w:val="00FF6E47"/>
    <w:rsid w:val="1B832AD2"/>
    <w:rsid w:val="1E8C176B"/>
    <w:rsid w:val="32D37447"/>
    <w:rsid w:val="417774E0"/>
    <w:rsid w:val="6710713C"/>
    <w:rsid w:val="671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EC71D9"/>
  <w15:docId w15:val="{A71E86B9-6093-AB4D-A978-E3793F9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F1"/>
  </w:style>
  <w:style w:type="paragraph" w:styleId="Heading1">
    <w:name w:val="heading 1"/>
    <w:basedOn w:val="Normal"/>
    <w:next w:val="Normal"/>
    <w:link w:val="Heading1Char"/>
    <w:autoRedefine/>
    <w:uiPriority w:val="9"/>
    <w:qFormat/>
    <w:rsid w:val="00634C11"/>
    <w:pPr>
      <w:spacing w:after="40"/>
      <w:outlineLvl w:val="0"/>
    </w:pPr>
    <w:rPr>
      <w:rFonts w:eastAsia="Calibri" w:cstheme="minorHAnsi"/>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6755FD"/>
    <w:pPr>
      <w:ind w:left="720"/>
      <w:contextualSpacing/>
    </w:pPr>
  </w:style>
  <w:style w:type="paragraph" w:styleId="Header">
    <w:name w:val="header"/>
    <w:basedOn w:val="Normal"/>
    <w:link w:val="HeaderChar"/>
    <w:uiPriority w:val="99"/>
    <w:unhideWhenUsed/>
    <w:rsid w:val="00CD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7A"/>
  </w:style>
  <w:style w:type="paragraph" w:styleId="Footer">
    <w:name w:val="footer"/>
    <w:basedOn w:val="Normal"/>
    <w:link w:val="FooterChar"/>
    <w:uiPriority w:val="99"/>
    <w:unhideWhenUsed/>
    <w:rsid w:val="00CD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7A"/>
  </w:style>
  <w:style w:type="paragraph" w:styleId="NoSpacing">
    <w:name w:val="No Spacing"/>
    <w:uiPriority w:val="1"/>
    <w:qFormat/>
    <w:rsid w:val="00361CC6"/>
    <w:pPr>
      <w:spacing w:after="0" w:line="240" w:lineRule="auto"/>
    </w:pPr>
    <w:rPr>
      <w:rFonts w:ascii="Times New Roman" w:eastAsia="Calibri" w:hAnsi="Times New Roman" w:cs="Times New Roman"/>
      <w:sz w:val="20"/>
    </w:rPr>
  </w:style>
  <w:style w:type="table" w:styleId="LightList-Accent2">
    <w:name w:val="Light List Accent 2"/>
    <w:basedOn w:val="TableNormal"/>
    <w:uiPriority w:val="99"/>
    <w:semiHidden/>
    <w:unhideWhenUsed/>
    <w:rsid w:val="00D824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D82479"/>
    <w:rPr>
      <w:sz w:val="16"/>
      <w:szCs w:val="16"/>
    </w:rPr>
  </w:style>
  <w:style w:type="paragraph" w:styleId="CommentText">
    <w:name w:val="annotation text"/>
    <w:basedOn w:val="Normal"/>
    <w:link w:val="CommentTextChar"/>
    <w:uiPriority w:val="99"/>
    <w:unhideWhenUsed/>
    <w:rsid w:val="00D82479"/>
    <w:pPr>
      <w:spacing w:line="240" w:lineRule="auto"/>
    </w:pPr>
    <w:rPr>
      <w:sz w:val="20"/>
      <w:szCs w:val="20"/>
    </w:rPr>
  </w:style>
  <w:style w:type="character" w:customStyle="1" w:styleId="CommentTextChar">
    <w:name w:val="Comment Text Char"/>
    <w:basedOn w:val="DefaultParagraphFont"/>
    <w:link w:val="CommentText"/>
    <w:uiPriority w:val="99"/>
    <w:rsid w:val="00D82479"/>
    <w:rPr>
      <w:sz w:val="20"/>
      <w:szCs w:val="20"/>
    </w:rPr>
  </w:style>
  <w:style w:type="paragraph" w:styleId="CommentSubject">
    <w:name w:val="annotation subject"/>
    <w:basedOn w:val="CommentText"/>
    <w:next w:val="CommentText"/>
    <w:link w:val="CommentSubjectChar"/>
    <w:uiPriority w:val="99"/>
    <w:semiHidden/>
    <w:unhideWhenUsed/>
    <w:rsid w:val="00D82479"/>
    <w:rPr>
      <w:b/>
      <w:bCs/>
    </w:rPr>
  </w:style>
  <w:style w:type="character" w:customStyle="1" w:styleId="CommentSubjectChar">
    <w:name w:val="Comment Subject Char"/>
    <w:basedOn w:val="CommentTextChar"/>
    <w:link w:val="CommentSubject"/>
    <w:uiPriority w:val="99"/>
    <w:semiHidden/>
    <w:rsid w:val="00D82479"/>
    <w:rPr>
      <w:b/>
      <w:bCs/>
      <w:sz w:val="20"/>
      <w:szCs w:val="20"/>
    </w:rPr>
  </w:style>
  <w:style w:type="paragraph" w:styleId="BalloonText">
    <w:name w:val="Balloon Text"/>
    <w:basedOn w:val="Normal"/>
    <w:link w:val="BalloonTextChar"/>
    <w:uiPriority w:val="99"/>
    <w:semiHidden/>
    <w:unhideWhenUsed/>
    <w:rsid w:val="00D8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79"/>
    <w:rPr>
      <w:rFonts w:ascii="Tahoma" w:hAnsi="Tahoma" w:cs="Tahoma"/>
      <w:sz w:val="16"/>
      <w:szCs w:val="16"/>
    </w:rPr>
  </w:style>
  <w:style w:type="paragraph" w:styleId="NormalWeb">
    <w:name w:val="Normal (Web)"/>
    <w:basedOn w:val="Normal"/>
    <w:uiPriority w:val="99"/>
    <w:unhideWhenUsed/>
    <w:rsid w:val="00ED5039"/>
    <w:pPr>
      <w:spacing w:after="0" w:line="240" w:lineRule="auto"/>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634C11"/>
    <w:rPr>
      <w:rFonts w:eastAsia="Calibri" w:cstheme="minorHAnsi"/>
      <w:b/>
      <w:smallCaps/>
      <w:color w:val="002060"/>
      <w:spacing w:val="5"/>
      <w:sz w:val="32"/>
      <w:szCs w:val="32"/>
    </w:rPr>
  </w:style>
  <w:style w:type="paragraph" w:customStyle="1" w:styleId="ChamberlainHeader">
    <w:name w:val="Chamberlain Header"/>
    <w:basedOn w:val="Normal"/>
    <w:next w:val="Normal"/>
    <w:qFormat/>
    <w:rsid w:val="00A51E4E"/>
    <w:rPr>
      <w:rFonts w:ascii="Garamond" w:eastAsia="Calibri" w:hAnsi="Garamond" w:cs="Times New Roman"/>
      <w:smallCaps/>
    </w:rPr>
  </w:style>
  <w:style w:type="character" w:customStyle="1" w:styleId="cell-content">
    <w:name w:val="cell-content"/>
    <w:basedOn w:val="DefaultParagraphFont"/>
    <w:rsid w:val="00951007"/>
  </w:style>
  <w:style w:type="character" w:styleId="Mention">
    <w:name w:val="Mention"/>
    <w:basedOn w:val="DefaultParagraphFont"/>
    <w:uiPriority w:val="99"/>
    <w:unhideWhenUsed/>
    <w:rsid w:val="00BD3B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189">
      <w:bodyDiv w:val="1"/>
      <w:marLeft w:val="0"/>
      <w:marRight w:val="0"/>
      <w:marTop w:val="0"/>
      <w:marBottom w:val="0"/>
      <w:divBdr>
        <w:top w:val="none" w:sz="0" w:space="0" w:color="auto"/>
        <w:left w:val="none" w:sz="0" w:space="0" w:color="auto"/>
        <w:bottom w:val="none" w:sz="0" w:space="0" w:color="auto"/>
        <w:right w:val="none" w:sz="0" w:space="0" w:color="auto"/>
      </w:divBdr>
    </w:div>
    <w:div w:id="448160041">
      <w:bodyDiv w:val="1"/>
      <w:marLeft w:val="0"/>
      <w:marRight w:val="0"/>
      <w:marTop w:val="0"/>
      <w:marBottom w:val="0"/>
      <w:divBdr>
        <w:top w:val="none" w:sz="0" w:space="0" w:color="auto"/>
        <w:left w:val="none" w:sz="0" w:space="0" w:color="auto"/>
        <w:bottom w:val="none" w:sz="0" w:space="0" w:color="auto"/>
        <w:right w:val="none" w:sz="0" w:space="0" w:color="auto"/>
      </w:divBdr>
    </w:div>
    <w:div w:id="458836760">
      <w:bodyDiv w:val="1"/>
      <w:marLeft w:val="0"/>
      <w:marRight w:val="0"/>
      <w:marTop w:val="0"/>
      <w:marBottom w:val="0"/>
      <w:divBdr>
        <w:top w:val="none" w:sz="0" w:space="0" w:color="auto"/>
        <w:left w:val="none" w:sz="0" w:space="0" w:color="auto"/>
        <w:bottom w:val="none" w:sz="0" w:space="0" w:color="auto"/>
        <w:right w:val="none" w:sz="0" w:space="0" w:color="auto"/>
      </w:divBdr>
    </w:div>
    <w:div w:id="673454819">
      <w:bodyDiv w:val="1"/>
      <w:marLeft w:val="0"/>
      <w:marRight w:val="0"/>
      <w:marTop w:val="0"/>
      <w:marBottom w:val="0"/>
      <w:divBdr>
        <w:top w:val="none" w:sz="0" w:space="0" w:color="auto"/>
        <w:left w:val="none" w:sz="0" w:space="0" w:color="auto"/>
        <w:bottom w:val="none" w:sz="0" w:space="0" w:color="auto"/>
        <w:right w:val="none" w:sz="0" w:space="0" w:color="auto"/>
      </w:divBdr>
    </w:div>
    <w:div w:id="919556038">
      <w:bodyDiv w:val="1"/>
      <w:marLeft w:val="0"/>
      <w:marRight w:val="0"/>
      <w:marTop w:val="0"/>
      <w:marBottom w:val="0"/>
      <w:divBdr>
        <w:top w:val="none" w:sz="0" w:space="0" w:color="auto"/>
        <w:left w:val="none" w:sz="0" w:space="0" w:color="auto"/>
        <w:bottom w:val="none" w:sz="0" w:space="0" w:color="auto"/>
        <w:right w:val="none" w:sz="0" w:space="0" w:color="auto"/>
      </w:divBdr>
    </w:div>
    <w:div w:id="11946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6E636A820224D8648A21B5F39C45C" ma:contentTypeVersion="5" ma:contentTypeDescription="Create a new document." ma:contentTypeScope="" ma:versionID="5f34fd1ade74a3a2323960cc016802a4">
  <xsd:schema xmlns:xsd="http://www.w3.org/2001/XMLSchema" xmlns:xs="http://www.w3.org/2001/XMLSchema" xmlns:p="http://schemas.microsoft.com/office/2006/metadata/properties" xmlns:ns2="70d85900-6858-4a83-a947-bbc9624377a8" xmlns:ns3="3ab924ad-dccf-4701-900c-100502523a8f" targetNamespace="http://schemas.microsoft.com/office/2006/metadata/properties" ma:root="true" ma:fieldsID="82f18d7e2d90d7bbdca30c65525f46fc" ns2:_="" ns3:_="">
    <xsd:import namespace="70d85900-6858-4a83-a947-bbc9624377a8"/>
    <xsd:import namespace="3ab924ad-dccf-4701-900c-100502523a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5900-6858-4a83-a947-bbc962437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4ad-dccf-4701-900c-100502523a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Complete"/>
          <xsd:enumeration value="In Progress"/>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ab924ad-dccf-4701-900c-100502523a8f" xsi:nil="true"/>
  </documentManagement>
</p:properties>
</file>

<file path=customXml/itemProps1.xml><?xml version="1.0" encoding="utf-8"?>
<ds:datastoreItem xmlns:ds="http://schemas.openxmlformats.org/officeDocument/2006/customXml" ds:itemID="{9006B506-9FCA-406E-959C-2CDCB958C4C8}">
  <ds:schemaRefs>
    <ds:schemaRef ds:uri="http://schemas.microsoft.com/sharepoint/v3/contenttype/forms"/>
  </ds:schemaRefs>
</ds:datastoreItem>
</file>

<file path=customXml/itemProps2.xml><?xml version="1.0" encoding="utf-8"?>
<ds:datastoreItem xmlns:ds="http://schemas.openxmlformats.org/officeDocument/2006/customXml" ds:itemID="{A052AFA7-C7B4-4707-AF6D-0D630F88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5900-6858-4a83-a947-bbc9624377a8"/>
    <ds:schemaRef ds:uri="3ab924ad-dccf-4701-900c-10050252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611ED-FFD5-4507-B83F-ED9B0CCBCB80}">
  <ds:schemaRefs>
    <ds:schemaRef ds:uri="http://schemas.microsoft.com/office/2006/metadata/properties"/>
    <ds:schemaRef ds:uri="http://schemas.microsoft.com/office/infopath/2007/PartnerControls"/>
    <ds:schemaRef ds:uri="3ab924ad-dccf-4701-900c-100502523a8f"/>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1375</Words>
  <Characters>7841</Characters>
  <Application>Microsoft Office Word</Application>
  <DocSecurity>0</DocSecurity>
  <Lines>65</Lines>
  <Paragraphs>18</Paragraphs>
  <ScaleCrop>false</ScaleCrop>
  <Company>Microsoft</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dc:creator>
  <cp:lastModifiedBy>Zehner, Bili</cp:lastModifiedBy>
  <cp:revision>71</cp:revision>
  <dcterms:created xsi:type="dcterms:W3CDTF">2017-11-30T19:05:00Z</dcterms:created>
  <dcterms:modified xsi:type="dcterms:W3CDTF">2023-01-15T17:13:00Z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0x010100E716E636A820224D8648A21B5F39C45C</vt:lpwstr>
  </property>
  <property fmtid="{D5CDD505-2E9C-101B-9397-08002B2CF9AE}" pid="3" name="GrammarlyDocumentId">
    <vt:lpwstr>f614739127a2a37d50aa019e4773f39f4456beb6dd3576e993d7898783f239d5</vt:lpwstr>
  </property>
</Properties>
</file>