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C04E" w14:textId="1FC8ECFB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7DCCB384">
        <w:rPr>
          <w:rFonts w:ascii="Arial" w:hAnsi="Arial" w:cs="Arial"/>
          <w:sz w:val="44"/>
          <w:szCs w:val="44"/>
        </w:rPr>
        <w:t>NR</w:t>
      </w:r>
      <w:r w:rsidR="095881F5" w:rsidRPr="7DCCB384">
        <w:rPr>
          <w:rFonts w:ascii="Arial" w:hAnsi="Arial" w:cs="Arial"/>
          <w:sz w:val="44"/>
          <w:szCs w:val="44"/>
        </w:rPr>
        <w:t>58</w:t>
      </w:r>
      <w:r w:rsidR="00305BA5">
        <w:rPr>
          <w:rFonts w:ascii="Arial" w:hAnsi="Arial" w:cs="Arial"/>
          <w:sz w:val="44"/>
          <w:szCs w:val="44"/>
        </w:rPr>
        <w:t>6</w:t>
      </w:r>
      <w:r w:rsidR="095881F5" w:rsidRPr="7DCCB384">
        <w:rPr>
          <w:rFonts w:ascii="Arial" w:hAnsi="Arial" w:cs="Arial"/>
          <w:sz w:val="44"/>
          <w:szCs w:val="44"/>
        </w:rPr>
        <w:t xml:space="preserve">NP </w:t>
      </w:r>
      <w:r w:rsidR="00305BA5">
        <w:rPr>
          <w:rFonts w:ascii="Arial" w:hAnsi="Arial" w:cs="Arial"/>
          <w:sz w:val="44"/>
          <w:szCs w:val="44"/>
        </w:rPr>
        <w:t>Concept Map Summary</w:t>
      </w:r>
    </w:p>
    <w:p w14:paraId="4C880228" w14:textId="77777777" w:rsidR="009D558C" w:rsidRDefault="009D558C" w:rsidP="009D558C">
      <w:pPr>
        <w:spacing w:line="480" w:lineRule="auto"/>
      </w:pPr>
    </w:p>
    <w:p w14:paraId="18C790F3" w14:textId="77777777" w:rsidR="009D558C" w:rsidRPr="00EF48ED" w:rsidRDefault="009D558C" w:rsidP="009D558C">
      <w:pPr>
        <w:ind w:left="360" w:hanging="360"/>
        <w:rPr>
          <w:b/>
          <w:bCs/>
        </w:rPr>
      </w:pPr>
      <w:r w:rsidRPr="258826F3">
        <w:rPr>
          <w:rFonts w:ascii="Calibri" w:eastAsia="Calibri" w:hAnsi="Calibri" w:cs="Calibri"/>
        </w:rPr>
        <w:t xml:space="preserve"> </w:t>
      </w:r>
      <w:r w:rsidRPr="00EF48ED">
        <w:rPr>
          <w:rFonts w:ascii="Calibri" w:eastAsia="Calibri" w:hAnsi="Calibri" w:cs="Calibri"/>
          <w:b/>
          <w:bCs/>
        </w:rPr>
        <w:t>General Instructions</w:t>
      </w:r>
    </w:p>
    <w:p w14:paraId="3B107AA4" w14:textId="77777777" w:rsidR="009D558C" w:rsidRDefault="009D558C" w:rsidP="009D558C">
      <w:pPr>
        <w:ind w:left="360" w:hanging="360"/>
        <w:rPr>
          <w:rFonts w:ascii="Calibri" w:eastAsia="Calibri" w:hAnsi="Calibri" w:cs="Calibri"/>
          <w:color w:val="000000" w:themeColor="text1"/>
        </w:rPr>
      </w:pPr>
      <w:r w:rsidRPr="258826F3">
        <w:rPr>
          <w:rFonts w:ascii="Calibri" w:eastAsia="Calibri" w:hAnsi="Calibri" w:cs="Calibri"/>
        </w:rPr>
        <w:t xml:space="preserve">Carefully read the assignment guidelines and rubric and complete each section of the worksheet below </w:t>
      </w:r>
      <w:r w:rsidRPr="258826F3">
        <w:rPr>
          <w:rFonts w:ascii="Calibri" w:eastAsia="Calibri" w:hAnsi="Calibri" w:cs="Calibri"/>
          <w:color w:val="000000" w:themeColor="text1"/>
        </w:rPr>
        <w:t>using complete sentences.</w:t>
      </w:r>
    </w:p>
    <w:p w14:paraId="023DC08C" w14:textId="77777777" w:rsidR="009D558C" w:rsidRDefault="009D558C" w:rsidP="009D558C">
      <w:pPr>
        <w:ind w:left="360" w:hanging="360"/>
      </w:pPr>
      <w:r w:rsidRPr="008E585C">
        <w:rPr>
          <w:rFonts w:ascii="Calibri" w:eastAsia="Calibri" w:hAnsi="Calibri" w:cs="Calibri"/>
          <w:b/>
          <w:bCs/>
          <w:color w:val="000000" w:themeColor="text1"/>
        </w:rPr>
        <w:t>Include the following sections:</w:t>
      </w: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16105B9B" w14:textId="77777777" w:rsidR="009D558C" w:rsidRDefault="009D558C" w:rsidP="009D558C">
      <w:r w:rsidRPr="258826F3">
        <w:rPr>
          <w:rFonts w:ascii="Calibri" w:eastAsia="Calibri" w:hAnsi="Calibri" w:cs="Calibri"/>
          <w:b/>
          <w:bCs/>
        </w:rPr>
        <w:t>Description of Concept Map</w:t>
      </w:r>
    </w:p>
    <w:p w14:paraId="0C970B40" w14:textId="77777777" w:rsidR="009D558C" w:rsidRDefault="009D558C" w:rsidP="009D558C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succinct description of the vulnerable population </w:t>
      </w:r>
      <w:proofErr w:type="gramStart"/>
      <w:r w:rsidRPr="258826F3">
        <w:rPr>
          <w:rFonts w:ascii="Calibri" w:eastAsia="Calibri" w:hAnsi="Calibri" w:cs="Calibri"/>
        </w:rPr>
        <w:t>identified</w:t>
      </w:r>
      <w:proofErr w:type="gramEnd"/>
    </w:p>
    <w:p w14:paraId="19975ABD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5E80B8E2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0B41A719" w14:textId="77777777" w:rsidR="009D558C" w:rsidRDefault="009D558C" w:rsidP="009D558C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minimum of three variables that place the population at </w:t>
      </w:r>
      <w:proofErr w:type="gramStart"/>
      <w:r w:rsidRPr="258826F3">
        <w:rPr>
          <w:rFonts w:ascii="Calibri" w:eastAsia="Calibri" w:hAnsi="Calibri" w:cs="Calibri"/>
        </w:rPr>
        <w:t>risk</w:t>
      </w:r>
      <w:proofErr w:type="gramEnd"/>
    </w:p>
    <w:p w14:paraId="70B41A42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48604E50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31A9221D" w14:textId="77777777" w:rsidR="009D558C" w:rsidRDefault="009D558C" w:rsidP="009D558C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the identified health risk(s) or disparity that the population is at risk of </w:t>
      </w:r>
      <w:proofErr w:type="gramStart"/>
      <w:r w:rsidRPr="258826F3">
        <w:rPr>
          <w:rFonts w:ascii="Calibri" w:eastAsia="Calibri" w:hAnsi="Calibri" w:cs="Calibri"/>
        </w:rPr>
        <w:t>experiencing</w:t>
      </w:r>
      <w:proofErr w:type="gramEnd"/>
      <w:r w:rsidRPr="258826F3">
        <w:rPr>
          <w:rFonts w:ascii="Calibri" w:eastAsia="Calibri" w:hAnsi="Calibri" w:cs="Calibri"/>
        </w:rPr>
        <w:t xml:space="preserve"> </w:t>
      </w:r>
    </w:p>
    <w:p w14:paraId="408E7E37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358CC8FE" w14:textId="77777777" w:rsidR="009D558C" w:rsidRDefault="009D558C" w:rsidP="009D558C">
      <w:pPr>
        <w:spacing w:line="257" w:lineRule="auto"/>
      </w:pPr>
      <w:r w:rsidRPr="258826F3">
        <w:rPr>
          <w:rFonts w:ascii="Calibri" w:eastAsia="Calibri" w:hAnsi="Calibri" w:cs="Calibri"/>
        </w:rPr>
        <w:t xml:space="preserve"> </w:t>
      </w:r>
    </w:p>
    <w:p w14:paraId="750776E9" w14:textId="77777777" w:rsidR="009D558C" w:rsidRDefault="009D558C" w:rsidP="009D558C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 w:rsidRPr="258826F3">
        <w:rPr>
          <w:rFonts w:ascii="Calibri" w:eastAsia="Calibri" w:hAnsi="Calibri" w:cs="Calibri"/>
        </w:rPr>
        <w:t>xpla</w:t>
      </w:r>
      <w:r>
        <w:rPr>
          <w:rFonts w:ascii="Calibri" w:eastAsia="Calibri" w:hAnsi="Calibri" w:cs="Calibri"/>
        </w:rPr>
        <w:t>nation of</w:t>
      </w:r>
      <w:r w:rsidRPr="258826F3">
        <w:rPr>
          <w:rFonts w:ascii="Calibri" w:eastAsia="Calibri" w:hAnsi="Calibri" w:cs="Calibri"/>
        </w:rPr>
        <w:t xml:space="preserve"> how the concept map portrays the relationships between each </w:t>
      </w:r>
      <w:proofErr w:type="gramStart"/>
      <w:r w:rsidRPr="258826F3">
        <w:rPr>
          <w:rFonts w:ascii="Calibri" w:eastAsia="Calibri" w:hAnsi="Calibri" w:cs="Calibri"/>
        </w:rPr>
        <w:t>element</w:t>
      </w:r>
      <w:proofErr w:type="gramEnd"/>
    </w:p>
    <w:p w14:paraId="3A69C327" w14:textId="77777777" w:rsidR="009D558C" w:rsidRDefault="009D558C" w:rsidP="009D558C">
      <w:pPr>
        <w:spacing w:line="257" w:lineRule="auto"/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06708869" w14:textId="77777777" w:rsidR="009D558C" w:rsidRDefault="009D558C" w:rsidP="009D558C">
      <w:pPr>
        <w:spacing w:line="257" w:lineRule="auto"/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262DE46F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9A14A52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BACF704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58D3C61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56522C9B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29860835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15F5A130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67D11C19" w14:textId="4691E414" w:rsidR="009D558C" w:rsidRDefault="009D558C" w:rsidP="009D558C">
      <w:pPr>
        <w:jc w:val="center"/>
      </w:pPr>
    </w:p>
    <w:p w14:paraId="5C2FEB95" w14:textId="15070985" w:rsidR="009D558C" w:rsidRDefault="00E32585" w:rsidP="009D558C">
      <w:r>
        <w:rPr>
          <w:rFonts w:ascii="Calibri" w:eastAsia="Calibri" w:hAnsi="Calibri" w:cs="Calibri"/>
          <w:b/>
          <w:bCs/>
        </w:rPr>
        <w:t>Intervention</w:t>
      </w:r>
      <w:r w:rsidR="009D558C" w:rsidRPr="258826F3">
        <w:rPr>
          <w:rFonts w:ascii="Calibri" w:eastAsia="Calibri" w:hAnsi="Calibri" w:cs="Calibri"/>
          <w:b/>
          <w:bCs/>
        </w:rPr>
        <w:t xml:space="preserve"> Proposal</w:t>
      </w:r>
    </w:p>
    <w:p w14:paraId="356DA0AD" w14:textId="77777777" w:rsidR="009D558C" w:rsidRDefault="009D558C" w:rsidP="009D55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Identify one national population health goal or objective </w:t>
      </w:r>
      <w:r>
        <w:rPr>
          <w:rFonts w:ascii="Calibri" w:eastAsia="Calibri" w:hAnsi="Calibri" w:cs="Calibri"/>
        </w:rPr>
        <w:t>related</w:t>
      </w:r>
      <w:r w:rsidRPr="258826F3">
        <w:rPr>
          <w:rFonts w:ascii="Calibri" w:eastAsia="Calibri" w:hAnsi="Calibri" w:cs="Calibri"/>
        </w:rPr>
        <w:t xml:space="preserve"> to the identified risk or disparity, such as Healthy People or another national initiative. </w:t>
      </w:r>
    </w:p>
    <w:p w14:paraId="49B9D5C1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794A1CD5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2B4121C6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7CB96F49" w14:textId="77777777" w:rsidR="009D558C" w:rsidRDefault="009D558C" w:rsidP="009D55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Propose one strategy for the advanced practice nurse to collaborate at the local, state, or national level to advocate for the health of the vulnerable population and advance the </w:t>
      </w:r>
      <w:r w:rsidRPr="00C759C9">
        <w:rPr>
          <w:rFonts w:ascii="Calibri" w:eastAsia="Calibri" w:hAnsi="Calibri" w:cs="Calibri"/>
        </w:rPr>
        <w:t>identified Healthy People goal or objective</w:t>
      </w:r>
      <w:r w:rsidRPr="258826F3">
        <w:rPr>
          <w:rFonts w:ascii="Calibri" w:eastAsia="Calibri" w:hAnsi="Calibri" w:cs="Calibri"/>
        </w:rPr>
        <w:t xml:space="preserve">. </w:t>
      </w:r>
    </w:p>
    <w:p w14:paraId="70EF32DC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237F1F21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5ED9FC8B" w14:textId="77777777" w:rsidR="009D558C" w:rsidRDefault="009D558C" w:rsidP="009D558C">
      <w:r w:rsidRPr="258826F3">
        <w:rPr>
          <w:rFonts w:ascii="Calibri" w:eastAsia="Calibri" w:hAnsi="Calibri" w:cs="Calibri"/>
        </w:rPr>
        <w:t xml:space="preserve"> </w:t>
      </w:r>
    </w:p>
    <w:p w14:paraId="6BBA4C3E" w14:textId="3AEE3636" w:rsidR="009D558C" w:rsidRDefault="009D558C" w:rsidP="009D558C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258826F3">
        <w:rPr>
          <w:rFonts w:ascii="Calibri" w:eastAsia="Calibri" w:hAnsi="Calibri" w:cs="Calibri"/>
        </w:rPr>
        <w:t xml:space="preserve">Identify the stakeholders with whom the advanced practice nurse </w:t>
      </w:r>
      <w:r w:rsidR="00E32585">
        <w:rPr>
          <w:rFonts w:ascii="Calibri" w:eastAsia="Calibri" w:hAnsi="Calibri" w:cs="Calibri"/>
        </w:rPr>
        <w:t>c</w:t>
      </w:r>
      <w:r w:rsidRPr="258826F3">
        <w:rPr>
          <w:rFonts w:ascii="Calibri" w:eastAsia="Calibri" w:hAnsi="Calibri" w:cs="Calibri"/>
        </w:rPr>
        <w:t xml:space="preserve">ould collaborate. </w:t>
      </w:r>
    </w:p>
    <w:p w14:paraId="650BC801" w14:textId="77777777" w:rsidR="009D558C" w:rsidRDefault="009D558C" w:rsidP="009D558C"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1004B458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1F874F9D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250603F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72D3E576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616D6E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75403410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3B1A2E38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766BDD1A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230E2895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71379299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7BFFF9C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261F485A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1927698F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180943A8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36753A0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A410380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3B302C3A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421D8809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01F88861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 xml:space="preserve"> </w:t>
      </w:r>
    </w:p>
    <w:p w14:paraId="3694B32D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01AA9933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  <w:b/>
          <w:bCs/>
        </w:rPr>
        <w:t>References</w:t>
      </w:r>
    </w:p>
    <w:p w14:paraId="08C3E776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5E935A9B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5607DAB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065F91E7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1B6D0D75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41AA005E" w14:textId="77777777" w:rsidR="009D558C" w:rsidRDefault="009D558C" w:rsidP="009D558C">
      <w:pPr>
        <w:jc w:val="center"/>
      </w:pPr>
      <w:r w:rsidRPr="258826F3">
        <w:rPr>
          <w:rFonts w:ascii="Calibri" w:eastAsia="Calibri" w:hAnsi="Calibri" w:cs="Calibri"/>
        </w:rPr>
        <w:t xml:space="preserve"> </w:t>
      </w:r>
    </w:p>
    <w:p w14:paraId="31DCFF33" w14:textId="77777777" w:rsidR="009D558C" w:rsidRDefault="009D558C" w:rsidP="009D558C">
      <w:pPr>
        <w:spacing w:line="257" w:lineRule="auto"/>
        <w:jc w:val="center"/>
      </w:pPr>
      <w:r w:rsidRPr="258826F3">
        <w:rPr>
          <w:rFonts w:ascii="Calibri" w:eastAsia="Calibri" w:hAnsi="Calibri" w:cs="Calibri"/>
        </w:rPr>
        <w:t xml:space="preserve">Submit your completed assignment to the Week 2 Dropbox.  </w:t>
      </w:r>
    </w:p>
    <w:p w14:paraId="753DAF49" w14:textId="478D56E1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p w14:paraId="7DA344EF" w14:textId="5D748E65" w:rsidR="17C6CCCA" w:rsidRDefault="17C6CCCA" w:rsidP="17C6CCCA">
      <w:pPr>
        <w:rPr>
          <w:rFonts w:ascii="Calibri" w:eastAsia="Calibri" w:hAnsi="Calibri" w:cs="Calibri"/>
          <w:color w:val="000000" w:themeColor="text1"/>
        </w:rPr>
      </w:pPr>
    </w:p>
    <w:sectPr w:rsidR="17C6CC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9971" w14:textId="77777777" w:rsidR="00A57153" w:rsidRDefault="00A57153" w:rsidP="00491DCE">
      <w:pPr>
        <w:spacing w:after="0" w:line="240" w:lineRule="auto"/>
      </w:pPr>
      <w:r>
        <w:separator/>
      </w:r>
    </w:p>
  </w:endnote>
  <w:endnote w:type="continuationSeparator" w:id="0">
    <w:p w14:paraId="5573C062" w14:textId="77777777" w:rsidR="00A57153" w:rsidRDefault="00A57153" w:rsidP="00491DCE">
      <w:pPr>
        <w:spacing w:after="0" w:line="240" w:lineRule="auto"/>
      </w:pPr>
      <w:r>
        <w:continuationSeparator/>
      </w:r>
    </w:p>
  </w:endnote>
  <w:endnote w:type="continuationNotice" w:id="1">
    <w:p w14:paraId="57FF1B3F" w14:textId="77777777" w:rsidR="00A57153" w:rsidRDefault="00A57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C620" w14:textId="77777777" w:rsidR="00A57153" w:rsidRDefault="00A57153" w:rsidP="00491DCE">
      <w:pPr>
        <w:spacing w:after="0" w:line="240" w:lineRule="auto"/>
      </w:pPr>
      <w:r>
        <w:separator/>
      </w:r>
    </w:p>
  </w:footnote>
  <w:footnote w:type="continuationSeparator" w:id="0">
    <w:p w14:paraId="7D448A47" w14:textId="77777777" w:rsidR="00A57153" w:rsidRDefault="00A57153" w:rsidP="00491DCE">
      <w:pPr>
        <w:spacing w:after="0" w:line="240" w:lineRule="auto"/>
      </w:pPr>
      <w:r>
        <w:continuationSeparator/>
      </w:r>
    </w:p>
  </w:footnote>
  <w:footnote w:type="continuationNotice" w:id="1">
    <w:p w14:paraId="5F90DAAD" w14:textId="77777777" w:rsidR="00A57153" w:rsidRDefault="00A57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8"/>
    <w:multiLevelType w:val="hybridMultilevel"/>
    <w:tmpl w:val="6A5CC56C"/>
    <w:lvl w:ilvl="0" w:tplc="C3BEE8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AD78"/>
    <w:multiLevelType w:val="hybridMultilevel"/>
    <w:tmpl w:val="433A5E50"/>
    <w:lvl w:ilvl="0" w:tplc="C02E5B5C">
      <w:start w:val="1"/>
      <w:numFmt w:val="decimal"/>
      <w:lvlText w:val="%1."/>
      <w:lvlJc w:val="left"/>
      <w:pPr>
        <w:ind w:left="720" w:hanging="360"/>
      </w:pPr>
    </w:lvl>
    <w:lvl w:ilvl="1" w:tplc="5AFE578E">
      <w:start w:val="1"/>
      <w:numFmt w:val="lowerLetter"/>
      <w:lvlText w:val="%2."/>
      <w:lvlJc w:val="left"/>
      <w:pPr>
        <w:ind w:left="1440" w:hanging="360"/>
      </w:pPr>
    </w:lvl>
    <w:lvl w:ilvl="2" w:tplc="39A4B40A">
      <w:start w:val="1"/>
      <w:numFmt w:val="lowerRoman"/>
      <w:lvlText w:val="%3."/>
      <w:lvlJc w:val="right"/>
      <w:pPr>
        <w:ind w:left="2160" w:hanging="180"/>
      </w:pPr>
    </w:lvl>
    <w:lvl w:ilvl="3" w:tplc="5FDE3FE4">
      <w:start w:val="1"/>
      <w:numFmt w:val="decimal"/>
      <w:lvlText w:val="%4."/>
      <w:lvlJc w:val="left"/>
      <w:pPr>
        <w:ind w:left="2880" w:hanging="360"/>
      </w:pPr>
    </w:lvl>
    <w:lvl w:ilvl="4" w:tplc="5FEEA35A">
      <w:start w:val="1"/>
      <w:numFmt w:val="lowerLetter"/>
      <w:lvlText w:val="%5."/>
      <w:lvlJc w:val="left"/>
      <w:pPr>
        <w:ind w:left="3600" w:hanging="360"/>
      </w:pPr>
    </w:lvl>
    <w:lvl w:ilvl="5" w:tplc="59D846D2">
      <w:start w:val="1"/>
      <w:numFmt w:val="lowerRoman"/>
      <w:lvlText w:val="%6."/>
      <w:lvlJc w:val="right"/>
      <w:pPr>
        <w:ind w:left="4320" w:hanging="180"/>
      </w:pPr>
    </w:lvl>
    <w:lvl w:ilvl="6" w:tplc="32AAED8C">
      <w:start w:val="1"/>
      <w:numFmt w:val="decimal"/>
      <w:lvlText w:val="%7."/>
      <w:lvlJc w:val="left"/>
      <w:pPr>
        <w:ind w:left="5040" w:hanging="360"/>
      </w:pPr>
    </w:lvl>
    <w:lvl w:ilvl="7" w:tplc="9EE68C02">
      <w:start w:val="1"/>
      <w:numFmt w:val="lowerLetter"/>
      <w:lvlText w:val="%8."/>
      <w:lvlJc w:val="left"/>
      <w:pPr>
        <w:ind w:left="5760" w:hanging="360"/>
      </w:pPr>
    </w:lvl>
    <w:lvl w:ilvl="8" w:tplc="C90C68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130F"/>
    <w:multiLevelType w:val="hybridMultilevel"/>
    <w:tmpl w:val="8BB8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60693"/>
    <w:multiLevelType w:val="hybridMultilevel"/>
    <w:tmpl w:val="40D23CE6"/>
    <w:lvl w:ilvl="0" w:tplc="C8109628">
      <w:start w:val="1"/>
      <w:numFmt w:val="decimal"/>
      <w:lvlText w:val="%1."/>
      <w:lvlJc w:val="left"/>
      <w:pPr>
        <w:ind w:left="720" w:hanging="360"/>
      </w:pPr>
    </w:lvl>
    <w:lvl w:ilvl="1" w:tplc="0316D2A6">
      <w:start w:val="1"/>
      <w:numFmt w:val="lowerLetter"/>
      <w:lvlText w:val="%2."/>
      <w:lvlJc w:val="left"/>
      <w:pPr>
        <w:ind w:left="1440" w:hanging="360"/>
      </w:pPr>
    </w:lvl>
    <w:lvl w:ilvl="2" w:tplc="B81CB1FE">
      <w:start w:val="1"/>
      <w:numFmt w:val="lowerRoman"/>
      <w:lvlText w:val="%3."/>
      <w:lvlJc w:val="right"/>
      <w:pPr>
        <w:ind w:left="2160" w:hanging="180"/>
      </w:pPr>
    </w:lvl>
    <w:lvl w:ilvl="3" w:tplc="DC541930">
      <w:start w:val="1"/>
      <w:numFmt w:val="decimal"/>
      <w:lvlText w:val="%4."/>
      <w:lvlJc w:val="left"/>
      <w:pPr>
        <w:ind w:left="2880" w:hanging="360"/>
      </w:pPr>
    </w:lvl>
    <w:lvl w:ilvl="4" w:tplc="D0A02564">
      <w:start w:val="1"/>
      <w:numFmt w:val="lowerLetter"/>
      <w:lvlText w:val="%5."/>
      <w:lvlJc w:val="left"/>
      <w:pPr>
        <w:ind w:left="3600" w:hanging="360"/>
      </w:pPr>
    </w:lvl>
    <w:lvl w:ilvl="5" w:tplc="EC447DC8">
      <w:start w:val="1"/>
      <w:numFmt w:val="lowerRoman"/>
      <w:lvlText w:val="%6."/>
      <w:lvlJc w:val="right"/>
      <w:pPr>
        <w:ind w:left="4320" w:hanging="180"/>
      </w:pPr>
    </w:lvl>
    <w:lvl w:ilvl="6" w:tplc="003C7AA2">
      <w:start w:val="1"/>
      <w:numFmt w:val="decimal"/>
      <w:lvlText w:val="%7."/>
      <w:lvlJc w:val="left"/>
      <w:pPr>
        <w:ind w:left="5040" w:hanging="360"/>
      </w:pPr>
    </w:lvl>
    <w:lvl w:ilvl="7" w:tplc="31A03EF0">
      <w:start w:val="1"/>
      <w:numFmt w:val="lowerLetter"/>
      <w:lvlText w:val="%8."/>
      <w:lvlJc w:val="left"/>
      <w:pPr>
        <w:ind w:left="5760" w:hanging="360"/>
      </w:pPr>
    </w:lvl>
    <w:lvl w:ilvl="8" w:tplc="E2D82720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2182">
    <w:abstractNumId w:val="2"/>
  </w:num>
  <w:num w:numId="2" w16cid:durableId="464467070">
    <w:abstractNumId w:val="0"/>
  </w:num>
  <w:num w:numId="3" w16cid:durableId="1591422814">
    <w:abstractNumId w:val="1"/>
  </w:num>
  <w:num w:numId="4" w16cid:durableId="175389307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8FAPGS2lotAAAA"/>
  </w:docVars>
  <w:rsids>
    <w:rsidRoot w:val="007B4D09"/>
    <w:rsid w:val="00013B35"/>
    <w:rsid w:val="0001556E"/>
    <w:rsid w:val="000771AE"/>
    <w:rsid w:val="000A5A5C"/>
    <w:rsid w:val="000A786F"/>
    <w:rsid w:val="000E5967"/>
    <w:rsid w:val="000F3B6A"/>
    <w:rsid w:val="000F76E8"/>
    <w:rsid w:val="001059C8"/>
    <w:rsid w:val="001241BB"/>
    <w:rsid w:val="001463CF"/>
    <w:rsid w:val="00160C3B"/>
    <w:rsid w:val="00171865"/>
    <w:rsid w:val="0019170F"/>
    <w:rsid w:val="001948BE"/>
    <w:rsid w:val="001C2C8D"/>
    <w:rsid w:val="001C45CB"/>
    <w:rsid w:val="001D0ECC"/>
    <w:rsid w:val="001E35A3"/>
    <w:rsid w:val="001F6481"/>
    <w:rsid w:val="00201550"/>
    <w:rsid w:val="00207A82"/>
    <w:rsid w:val="00217665"/>
    <w:rsid w:val="002372FE"/>
    <w:rsid w:val="00242BE8"/>
    <w:rsid w:val="00242EB6"/>
    <w:rsid w:val="00290C2C"/>
    <w:rsid w:val="00292F4E"/>
    <w:rsid w:val="0029782D"/>
    <w:rsid w:val="002B1774"/>
    <w:rsid w:val="002EDA24"/>
    <w:rsid w:val="002F6E3C"/>
    <w:rsid w:val="00305BA5"/>
    <w:rsid w:val="0031605A"/>
    <w:rsid w:val="00365F31"/>
    <w:rsid w:val="00390B98"/>
    <w:rsid w:val="00392C3F"/>
    <w:rsid w:val="003B79D9"/>
    <w:rsid w:val="003E07AE"/>
    <w:rsid w:val="00403D28"/>
    <w:rsid w:val="00407C6C"/>
    <w:rsid w:val="00464541"/>
    <w:rsid w:val="00491DCE"/>
    <w:rsid w:val="004A34FF"/>
    <w:rsid w:val="0056591A"/>
    <w:rsid w:val="005B19C8"/>
    <w:rsid w:val="005E35A8"/>
    <w:rsid w:val="005E6228"/>
    <w:rsid w:val="005F2CB6"/>
    <w:rsid w:val="006013BC"/>
    <w:rsid w:val="00613AA1"/>
    <w:rsid w:val="00617539"/>
    <w:rsid w:val="0063340B"/>
    <w:rsid w:val="00656407"/>
    <w:rsid w:val="00670A79"/>
    <w:rsid w:val="006911A5"/>
    <w:rsid w:val="006E3821"/>
    <w:rsid w:val="00732A2C"/>
    <w:rsid w:val="0075348E"/>
    <w:rsid w:val="00756B50"/>
    <w:rsid w:val="0078E71D"/>
    <w:rsid w:val="007B4D09"/>
    <w:rsid w:val="007C07D1"/>
    <w:rsid w:val="00810D1A"/>
    <w:rsid w:val="00893BC2"/>
    <w:rsid w:val="008B28B8"/>
    <w:rsid w:val="008B48E5"/>
    <w:rsid w:val="009000F4"/>
    <w:rsid w:val="00940972"/>
    <w:rsid w:val="00945B6D"/>
    <w:rsid w:val="00974191"/>
    <w:rsid w:val="00981654"/>
    <w:rsid w:val="009D4DE7"/>
    <w:rsid w:val="009D558C"/>
    <w:rsid w:val="009D7E26"/>
    <w:rsid w:val="009F26B2"/>
    <w:rsid w:val="00A02EBA"/>
    <w:rsid w:val="00A1174C"/>
    <w:rsid w:val="00A26310"/>
    <w:rsid w:val="00A535D3"/>
    <w:rsid w:val="00A57153"/>
    <w:rsid w:val="00A863FB"/>
    <w:rsid w:val="00AB3C11"/>
    <w:rsid w:val="00AD43B3"/>
    <w:rsid w:val="00AF05BE"/>
    <w:rsid w:val="00B01A5B"/>
    <w:rsid w:val="00B3635D"/>
    <w:rsid w:val="00B43334"/>
    <w:rsid w:val="00B43B15"/>
    <w:rsid w:val="00B74061"/>
    <w:rsid w:val="00BA7803"/>
    <w:rsid w:val="00BA7D5C"/>
    <w:rsid w:val="00BB0ABC"/>
    <w:rsid w:val="00BB1C14"/>
    <w:rsid w:val="00BE6CF5"/>
    <w:rsid w:val="00C17BDC"/>
    <w:rsid w:val="00C71346"/>
    <w:rsid w:val="00CA667A"/>
    <w:rsid w:val="00CB5328"/>
    <w:rsid w:val="00CD0E91"/>
    <w:rsid w:val="00CD7AEF"/>
    <w:rsid w:val="00D57232"/>
    <w:rsid w:val="00D61D1F"/>
    <w:rsid w:val="00D92541"/>
    <w:rsid w:val="00DB50DF"/>
    <w:rsid w:val="00DB7E5A"/>
    <w:rsid w:val="00DC7D8E"/>
    <w:rsid w:val="00DD4785"/>
    <w:rsid w:val="00DE3F5F"/>
    <w:rsid w:val="00DE530D"/>
    <w:rsid w:val="00DF1FBF"/>
    <w:rsid w:val="00E22823"/>
    <w:rsid w:val="00E32585"/>
    <w:rsid w:val="00E82C4C"/>
    <w:rsid w:val="00EB3021"/>
    <w:rsid w:val="00EB74B1"/>
    <w:rsid w:val="00F452E1"/>
    <w:rsid w:val="00F46E2A"/>
    <w:rsid w:val="00FB4976"/>
    <w:rsid w:val="00FD3E42"/>
    <w:rsid w:val="00FD6705"/>
    <w:rsid w:val="00FE7FC7"/>
    <w:rsid w:val="00FF6B82"/>
    <w:rsid w:val="011E94DE"/>
    <w:rsid w:val="019AFDD9"/>
    <w:rsid w:val="0367E0C1"/>
    <w:rsid w:val="04F03C2D"/>
    <w:rsid w:val="053034AE"/>
    <w:rsid w:val="05A8DF0B"/>
    <w:rsid w:val="095881F5"/>
    <w:rsid w:val="0A5C63A6"/>
    <w:rsid w:val="0B51B935"/>
    <w:rsid w:val="0B8F5B11"/>
    <w:rsid w:val="0C7F794D"/>
    <w:rsid w:val="0E1B49AE"/>
    <w:rsid w:val="0EAE9DBF"/>
    <w:rsid w:val="10DF5157"/>
    <w:rsid w:val="11D56851"/>
    <w:rsid w:val="138231C3"/>
    <w:rsid w:val="169F38BC"/>
    <w:rsid w:val="17C6CCCA"/>
    <w:rsid w:val="19888D41"/>
    <w:rsid w:val="19EFEEA5"/>
    <w:rsid w:val="1A689B4F"/>
    <w:rsid w:val="1D6A8194"/>
    <w:rsid w:val="1FA77B7B"/>
    <w:rsid w:val="21BCFD65"/>
    <w:rsid w:val="22998DD6"/>
    <w:rsid w:val="23133CFC"/>
    <w:rsid w:val="24065358"/>
    <w:rsid w:val="24ED13E0"/>
    <w:rsid w:val="2670EAD4"/>
    <w:rsid w:val="286BED4F"/>
    <w:rsid w:val="28ADD837"/>
    <w:rsid w:val="2A2AB40E"/>
    <w:rsid w:val="2B15FCB4"/>
    <w:rsid w:val="2B4A1D03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87B622"/>
    <w:rsid w:val="365A75C3"/>
    <w:rsid w:val="36CC9D05"/>
    <w:rsid w:val="3849838D"/>
    <w:rsid w:val="3A94E940"/>
    <w:rsid w:val="3AC1F23C"/>
    <w:rsid w:val="3B993F93"/>
    <w:rsid w:val="3C5BF7B5"/>
    <w:rsid w:val="3E93AA21"/>
    <w:rsid w:val="3F8DD001"/>
    <w:rsid w:val="4095FF91"/>
    <w:rsid w:val="416F7A95"/>
    <w:rsid w:val="420E41C5"/>
    <w:rsid w:val="4335B9B6"/>
    <w:rsid w:val="433C69B5"/>
    <w:rsid w:val="436DA74A"/>
    <w:rsid w:val="447A39FF"/>
    <w:rsid w:val="45185F55"/>
    <w:rsid w:val="459AA8D1"/>
    <w:rsid w:val="4686BF56"/>
    <w:rsid w:val="478A54AA"/>
    <w:rsid w:val="48844F91"/>
    <w:rsid w:val="4AE30E0D"/>
    <w:rsid w:val="4C1C3491"/>
    <w:rsid w:val="4C34A675"/>
    <w:rsid w:val="4E416DCD"/>
    <w:rsid w:val="5260B772"/>
    <w:rsid w:val="534BC296"/>
    <w:rsid w:val="56928749"/>
    <w:rsid w:val="56C68910"/>
    <w:rsid w:val="56C7C2CF"/>
    <w:rsid w:val="572C6DE0"/>
    <w:rsid w:val="5B9B9994"/>
    <w:rsid w:val="5E48E7D1"/>
    <w:rsid w:val="6471D0A5"/>
    <w:rsid w:val="651B0D03"/>
    <w:rsid w:val="6577F37A"/>
    <w:rsid w:val="66181803"/>
    <w:rsid w:val="66451B9E"/>
    <w:rsid w:val="66BA5436"/>
    <w:rsid w:val="686A755C"/>
    <w:rsid w:val="6B052CB3"/>
    <w:rsid w:val="6D362BCA"/>
    <w:rsid w:val="6E77389E"/>
    <w:rsid w:val="6EA2DA15"/>
    <w:rsid w:val="6EBA6753"/>
    <w:rsid w:val="6F19C982"/>
    <w:rsid w:val="6F360A10"/>
    <w:rsid w:val="6F67516B"/>
    <w:rsid w:val="6FB649B4"/>
    <w:rsid w:val="7140AC6D"/>
    <w:rsid w:val="758CF239"/>
    <w:rsid w:val="759BAA29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64e0a-23c0-43ae-a514-7ca7c6f8b598">
      <UserInfo>
        <DisplayName/>
        <AccountId xsi:nil="true"/>
        <AccountType/>
      </UserInfo>
    </SharedWithUsers>
    <AssignmentProgress xmlns="29984913-0539-4640-82a1-7440fdc12578">Uploaded to BF and embedded in assignment</AssignmentProgress>
    <ConceptStatus xmlns="29984913-0539-4640-82a1-7440fdc12578" xsi:nil="true"/>
  </documentManagement>
</p:properties>
</file>

<file path=customXml/itemProps1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F6B05A-9FD0-43B2-BE29-1D6176BBE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73064e0a-23c0-43ae-a514-7ca7c6f8b598"/>
    <ds:schemaRef ds:uri="29984913-0539-4640-82a1-7440fdc12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1045</Characters>
  <Application>Microsoft Office Word</Application>
  <DocSecurity>0</DocSecurity>
  <Lines>21</Lines>
  <Paragraphs>15</Paragraphs>
  <ScaleCrop>false</ScaleCrop>
  <Company>DeVry Education Group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Phillips, Candice</cp:lastModifiedBy>
  <cp:revision>79</cp:revision>
  <dcterms:created xsi:type="dcterms:W3CDTF">2021-09-10T19:04:00Z</dcterms:created>
  <dcterms:modified xsi:type="dcterms:W3CDTF">2023-06-20T17:45:00Z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d4b79f4772b834578f3a3e670eb1838e945306e241466a2ae4a09140fcfd3062</vt:lpwstr>
  </property>
  <property fmtid="{D5CDD505-2E9C-101B-9397-08002B2CF9AE}" pid="11" name="AssignmentProgress">
    <vt:lpwstr>Uploaded to BF and embedded in assignment</vt:lpwstr>
  </property>
  <property fmtid="{D5CDD505-2E9C-101B-9397-08002B2CF9AE}" pid="12" name="MediaServiceImageTags">
    <vt:lpwstr/>
  </property>
</Properties>
</file>