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0711" w14:textId="77777777" w:rsidR="00EB5CD9" w:rsidRPr="00D1420F" w:rsidRDefault="00EB5CD9" w:rsidP="00EB5CD9">
      <w:pPr>
        <w:widowControl/>
        <w:autoSpaceDE/>
        <w:autoSpaceDN/>
        <w:jc w:val="center"/>
        <w:rPr>
          <w:rFonts w:ascii="Times New Roman" w:eastAsia="Times New Roman" w:hAnsi="Times New Roman" w:cs="Times New Roman"/>
          <w:b/>
          <w:sz w:val="24"/>
          <w:szCs w:val="24"/>
        </w:rPr>
      </w:pPr>
      <w:r w:rsidRPr="00D1420F">
        <w:rPr>
          <w:rFonts w:eastAsia="Times New Roman"/>
          <w:b/>
          <w:color w:val="000000"/>
          <w:sz w:val="24"/>
          <w:szCs w:val="24"/>
          <w:shd w:val="clear" w:color="auto" w:fill="FFFFFF"/>
        </w:rPr>
        <w:t>DNP Discussion Guidelines and Rubric</w:t>
      </w:r>
    </w:p>
    <w:p w14:paraId="6557F07D" w14:textId="77777777" w:rsidR="00EB5CD9" w:rsidRPr="00D1420F" w:rsidRDefault="00EB5CD9" w:rsidP="00EB5CD9">
      <w:pPr>
        <w:pStyle w:val="Heading2"/>
        <w:jc w:val="center"/>
      </w:pPr>
    </w:p>
    <w:p w14:paraId="79B1D907" w14:textId="77777777" w:rsidR="00EB5CD9" w:rsidRPr="00BB5E7A" w:rsidRDefault="00EB5CD9" w:rsidP="00EB5CD9">
      <w:pPr>
        <w:pStyle w:val="Heading2"/>
        <w:ind w:left="0"/>
        <w:rPr>
          <w:rFonts w:asciiTheme="minorHAnsi" w:hAnsiTheme="minorHAnsi" w:cstheme="minorHAnsi"/>
        </w:rPr>
      </w:pPr>
      <w:r>
        <w:t xml:space="preserve">    </w:t>
      </w:r>
      <w:r w:rsidRPr="00BB5E7A">
        <w:rPr>
          <w:rFonts w:asciiTheme="minorHAnsi" w:hAnsiTheme="minorHAnsi" w:cstheme="minorHAnsi"/>
        </w:rPr>
        <w:t>Purpose</w:t>
      </w:r>
    </w:p>
    <w:p w14:paraId="36DFD7C8" w14:textId="77777777" w:rsidR="00EB5CD9" w:rsidRDefault="00EB5CD9" w:rsidP="00EB5CD9">
      <w:pPr>
        <w:pStyle w:val="BodyText"/>
        <w:spacing w:before="6"/>
        <w:ind w:firstLine="180"/>
        <w:rPr>
          <w:b/>
        </w:rPr>
      </w:pPr>
    </w:p>
    <w:p w14:paraId="4465DF69" w14:textId="0ACCEC0E" w:rsidR="00EB5CD9" w:rsidRDefault="00EB5CD9" w:rsidP="00EB5CD9">
      <w:pPr>
        <w:pStyle w:val="BodyText"/>
        <w:spacing w:before="10"/>
        <w:ind w:left="270"/>
        <w:rPr>
          <w:rFonts w:asciiTheme="minorHAnsi" w:eastAsia="Arial" w:hAnsiTheme="minorHAnsi" w:cstheme="minorHAnsi"/>
          <w:bCs/>
        </w:rPr>
      </w:pPr>
      <w:r w:rsidRPr="00D91DD9">
        <w:rPr>
          <w:rFonts w:asciiTheme="minorHAnsi" w:eastAsia="Arial" w:hAnsiTheme="minorHAnsi" w:cstheme="minorHAnsi"/>
          <w:bCs/>
        </w:rPr>
        <w:t xml:space="preserve">The purpose of </w:t>
      </w:r>
      <w:r>
        <w:rPr>
          <w:rFonts w:asciiTheme="minorHAnsi" w:eastAsia="Arial" w:hAnsiTheme="minorHAnsi" w:cstheme="minorHAnsi"/>
          <w:bCs/>
        </w:rPr>
        <w:t>the graded</w:t>
      </w:r>
      <w:r w:rsidRPr="00D91DD9">
        <w:rPr>
          <w:rFonts w:asciiTheme="minorHAnsi" w:eastAsia="Arial" w:hAnsiTheme="minorHAnsi" w:cstheme="minorHAnsi"/>
          <w:bCs/>
        </w:rPr>
        <w:t xml:space="preserve"> collaborative discussion is to engage faculty and students in an interactive dialogue to assist the student in organizing, integrating, applying, and critically appraising knowledge regarding advanced nursing practice. Scholarly information obtained from credible sources</w:t>
      </w:r>
      <w:r w:rsidR="00AD1A79">
        <w:rPr>
          <w:rFonts w:asciiTheme="minorHAnsi" w:eastAsia="Arial" w:hAnsiTheme="minorHAnsi" w:cstheme="minorHAnsi"/>
          <w:bCs/>
        </w:rPr>
        <w:t>,</w:t>
      </w:r>
      <w:r w:rsidRPr="00D91DD9">
        <w:rPr>
          <w:rFonts w:asciiTheme="minorHAnsi" w:eastAsia="Arial" w:hAnsiTheme="minorHAnsi" w:cstheme="minorHAnsi"/>
          <w:bCs/>
        </w:rPr>
        <w:t xml:space="preserve"> as well as professional communication</w:t>
      </w:r>
      <w:r w:rsidR="00AD1A79">
        <w:rPr>
          <w:rFonts w:asciiTheme="minorHAnsi" w:eastAsia="Arial" w:hAnsiTheme="minorHAnsi" w:cstheme="minorHAnsi"/>
          <w:bCs/>
        </w:rPr>
        <w:t>,</w:t>
      </w:r>
      <w:r w:rsidRPr="00D91DD9">
        <w:rPr>
          <w:rFonts w:asciiTheme="minorHAnsi" w:eastAsia="Arial" w:hAnsiTheme="minorHAnsi" w:cstheme="minorHAnsi"/>
          <w:bCs/>
        </w:rPr>
        <w:t xml:space="preserve"> </w:t>
      </w:r>
      <w:r w:rsidR="003358FE">
        <w:rPr>
          <w:rFonts w:asciiTheme="minorHAnsi" w:eastAsia="Arial" w:hAnsiTheme="minorHAnsi" w:cstheme="minorHAnsi"/>
          <w:bCs/>
          <w:noProof/>
        </w:rPr>
        <w:t>is</w:t>
      </w:r>
      <w:r w:rsidRPr="00D91DD9">
        <w:rPr>
          <w:rFonts w:asciiTheme="minorHAnsi" w:eastAsia="Arial" w:hAnsiTheme="minorHAnsi" w:cstheme="minorHAnsi"/>
          <w:bCs/>
        </w:rPr>
        <w:t xml:space="preserve"> required. </w:t>
      </w:r>
      <w:r w:rsidR="00C23943">
        <w:rPr>
          <w:rFonts w:asciiTheme="minorHAnsi" w:eastAsia="Arial" w:hAnsiTheme="minorHAnsi" w:cstheme="minorHAnsi"/>
          <w:bCs/>
        </w:rPr>
        <w:t>The a</w:t>
      </w:r>
      <w:r w:rsidRPr="00D91DD9">
        <w:rPr>
          <w:rFonts w:asciiTheme="minorHAnsi" w:eastAsia="Arial" w:hAnsiTheme="minorHAnsi" w:cstheme="minorHAnsi"/>
          <w:bCs/>
        </w:rPr>
        <w:t>pplication of professional experiences</w:t>
      </w:r>
      <w:r w:rsidR="00C23943">
        <w:rPr>
          <w:rFonts w:asciiTheme="minorHAnsi" w:eastAsia="Arial" w:hAnsiTheme="minorHAnsi" w:cstheme="minorHAnsi"/>
          <w:bCs/>
        </w:rPr>
        <w:t>, including course content,</w:t>
      </w:r>
      <w:r w:rsidR="00592507">
        <w:rPr>
          <w:rFonts w:asciiTheme="minorHAnsi" w:eastAsia="Arial" w:hAnsiTheme="minorHAnsi" w:cstheme="minorHAnsi"/>
          <w:bCs/>
        </w:rPr>
        <w:t xml:space="preserve"> </w:t>
      </w:r>
      <w:r w:rsidRPr="00D91DD9">
        <w:rPr>
          <w:rFonts w:asciiTheme="minorHAnsi" w:eastAsia="Arial" w:hAnsiTheme="minorHAnsi" w:cstheme="minorHAnsi"/>
          <w:bCs/>
        </w:rPr>
        <w:t xml:space="preserve">promotes the analysis and </w:t>
      </w:r>
      <w:r w:rsidR="003358FE">
        <w:rPr>
          <w:rFonts w:asciiTheme="minorHAnsi" w:eastAsia="Arial" w:hAnsiTheme="minorHAnsi" w:cstheme="minorHAnsi"/>
          <w:bCs/>
        </w:rPr>
        <w:t>applica</w:t>
      </w:r>
      <w:r w:rsidR="00C338B7">
        <w:rPr>
          <w:rFonts w:asciiTheme="minorHAnsi" w:eastAsia="Arial" w:hAnsiTheme="minorHAnsi" w:cstheme="minorHAnsi"/>
          <w:bCs/>
        </w:rPr>
        <w:t>tion</w:t>
      </w:r>
      <w:r w:rsidRPr="00D91DD9">
        <w:rPr>
          <w:rFonts w:asciiTheme="minorHAnsi" w:eastAsia="Arial" w:hAnsiTheme="minorHAnsi" w:cstheme="minorHAnsi"/>
          <w:bCs/>
        </w:rPr>
        <w:t xml:space="preserve"> of principles, knowledge, and information </w:t>
      </w:r>
      <w:r w:rsidR="00C338B7">
        <w:rPr>
          <w:rFonts w:asciiTheme="minorHAnsi" w:eastAsia="Arial" w:hAnsiTheme="minorHAnsi" w:cstheme="minorHAnsi"/>
          <w:bCs/>
        </w:rPr>
        <w:t>while fostering</w:t>
      </w:r>
      <w:r w:rsidRPr="00D91DD9">
        <w:rPr>
          <w:rFonts w:asciiTheme="minorHAnsi" w:eastAsia="Arial" w:hAnsiTheme="minorHAnsi" w:cstheme="minorHAnsi"/>
          <w:bCs/>
        </w:rPr>
        <w:t xml:space="preserve"> the development of a learning community as ideas, perspectives, and knowledge are shared.</w:t>
      </w:r>
    </w:p>
    <w:p w14:paraId="41ED33FE" w14:textId="13388B20" w:rsidR="00EB5CD9" w:rsidRDefault="00EB5CD9"/>
    <w:p w14:paraId="7B3E0524" w14:textId="49FAE866" w:rsidR="00EB5CD9" w:rsidRDefault="00EB5CD9">
      <w:pPr>
        <w:rPr>
          <w:b/>
        </w:rPr>
      </w:pPr>
      <w:r>
        <w:t xml:space="preserve">    </w:t>
      </w:r>
      <w:r w:rsidRPr="00EB5CD9">
        <w:rPr>
          <w:b/>
        </w:rPr>
        <w:t xml:space="preserve"> Instructions</w:t>
      </w:r>
      <w:r>
        <w:rPr>
          <w:b/>
        </w:rPr>
        <w:t xml:space="preserve"> for Discussion Criteria</w:t>
      </w:r>
    </w:p>
    <w:p w14:paraId="39B274B6" w14:textId="0E3433ED" w:rsidR="00EB5CD9" w:rsidRDefault="00EB5CD9">
      <w:pPr>
        <w:rPr>
          <w:b/>
        </w:rPr>
      </w:pPr>
    </w:p>
    <w:p w14:paraId="306F489B" w14:textId="35DBA659" w:rsidR="00EB5CD9" w:rsidRPr="00046293" w:rsidRDefault="00EB5CD9" w:rsidP="004B7775">
      <w:pPr>
        <w:pStyle w:val="ListParagraph"/>
        <w:numPr>
          <w:ilvl w:val="0"/>
          <w:numId w:val="6"/>
        </w:numPr>
        <w:rPr>
          <w:color w:val="000000" w:themeColor="text1"/>
        </w:rPr>
      </w:pPr>
      <w:r w:rsidRPr="00046293">
        <w:rPr>
          <w:color w:val="000000" w:themeColor="text1"/>
        </w:rPr>
        <w:t>Application of Knowledge</w:t>
      </w:r>
    </w:p>
    <w:p w14:paraId="21336CC2" w14:textId="08899BF1" w:rsidR="004B7775" w:rsidRPr="00197B14" w:rsidRDefault="00FB7659" w:rsidP="00A9211F">
      <w:pPr>
        <w:pStyle w:val="ListParagraph"/>
        <w:numPr>
          <w:ilvl w:val="1"/>
          <w:numId w:val="6"/>
        </w:numPr>
      </w:pPr>
      <w:r w:rsidRPr="00197B14">
        <w:rPr>
          <w:rFonts w:eastAsia="Times New Roman"/>
        </w:rPr>
        <w:t>Address all</w:t>
      </w:r>
      <w:r w:rsidR="00005773">
        <w:rPr>
          <w:rFonts w:eastAsia="Times New Roman"/>
        </w:rPr>
        <w:t xml:space="preserve"> </w:t>
      </w:r>
      <w:r w:rsidRPr="00197B14">
        <w:rPr>
          <w:rFonts w:eastAsia="Times New Roman"/>
        </w:rPr>
        <w:t xml:space="preserve">bullet points in the weekly </w:t>
      </w:r>
      <w:r w:rsidR="00A9211F" w:rsidRPr="00197B14">
        <w:rPr>
          <w:rFonts w:eastAsia="Times New Roman"/>
        </w:rPr>
        <w:t xml:space="preserve">discussion </w:t>
      </w:r>
      <w:r w:rsidRPr="00197B14">
        <w:rPr>
          <w:rFonts w:eastAsia="Times New Roman"/>
        </w:rPr>
        <w:t xml:space="preserve">accurately and </w:t>
      </w:r>
      <w:r w:rsidR="00C23943">
        <w:rPr>
          <w:rFonts w:eastAsia="Times New Roman"/>
        </w:rPr>
        <w:t>thorough</w:t>
      </w:r>
      <w:r w:rsidR="00A9211F" w:rsidRPr="00197B14">
        <w:rPr>
          <w:rFonts w:eastAsia="Times New Roman"/>
        </w:rPr>
        <w:t>ly</w:t>
      </w:r>
      <w:r w:rsidR="00F75165" w:rsidRPr="00197B14">
        <w:rPr>
          <w:rFonts w:eastAsia="Times New Roman"/>
        </w:rPr>
        <w:t xml:space="preserve"> </w:t>
      </w:r>
      <w:r w:rsidR="001653E5" w:rsidRPr="00197B14">
        <w:rPr>
          <w:rFonts w:eastAsia="Times New Roman"/>
        </w:rPr>
        <w:t>with a substantive, in-depth discussion</w:t>
      </w:r>
      <w:r w:rsidR="00C23943">
        <w:rPr>
          <w:rFonts w:eastAsia="Times New Roman"/>
        </w:rPr>
        <w:t>.</w:t>
      </w:r>
    </w:p>
    <w:p w14:paraId="71C2D345" w14:textId="41FCFB58" w:rsidR="00EB5CD9" w:rsidRPr="00046293" w:rsidRDefault="00EB5CD9" w:rsidP="00EB5CD9">
      <w:pPr>
        <w:pStyle w:val="ListParagraph"/>
        <w:numPr>
          <w:ilvl w:val="0"/>
          <w:numId w:val="6"/>
        </w:numPr>
        <w:rPr>
          <w:color w:val="000000" w:themeColor="text1"/>
        </w:rPr>
      </w:pPr>
      <w:r w:rsidRPr="00046293">
        <w:rPr>
          <w:color w:val="000000" w:themeColor="text1"/>
        </w:rPr>
        <w:t>Engagement in Meaningful Dialogue</w:t>
      </w:r>
    </w:p>
    <w:p w14:paraId="278784B2" w14:textId="6685038F" w:rsidR="00EC5800" w:rsidRPr="00046293" w:rsidRDefault="00EC5800" w:rsidP="00EB5CD9">
      <w:pPr>
        <w:pStyle w:val="ListParagraph"/>
        <w:numPr>
          <w:ilvl w:val="1"/>
          <w:numId w:val="6"/>
        </w:numPr>
        <w:rPr>
          <w:color w:val="000000" w:themeColor="text1"/>
        </w:rPr>
      </w:pPr>
      <w:bookmarkStart w:id="0" w:name="_Hlk68085789"/>
      <w:r w:rsidRPr="00046293">
        <w:rPr>
          <w:color w:val="000000" w:themeColor="text1"/>
        </w:rPr>
        <w:t>Respond to a student peer or course faculty</w:t>
      </w:r>
      <w:r w:rsidR="00C23943">
        <w:rPr>
          <w:color w:val="000000" w:themeColor="text1"/>
        </w:rPr>
        <w:t>,</w:t>
      </w:r>
      <w:r w:rsidRPr="00046293">
        <w:rPr>
          <w:color w:val="000000" w:themeColor="text1"/>
        </w:rPr>
        <w:t xml:space="preserve"> furthering dialogue by providing more information and clarification</w:t>
      </w:r>
      <w:r w:rsidR="00A9211F" w:rsidRPr="001653E5">
        <w:t>,</w:t>
      </w:r>
      <w:r w:rsidRPr="00046293">
        <w:rPr>
          <w:color w:val="000000" w:themeColor="text1"/>
        </w:rPr>
        <w:t xml:space="preserve"> thereby adding more depth</w:t>
      </w:r>
      <w:r w:rsidR="003C5394" w:rsidRPr="00046293">
        <w:rPr>
          <w:color w:val="000000" w:themeColor="text1"/>
        </w:rPr>
        <w:t xml:space="preserve"> to</w:t>
      </w:r>
      <w:r w:rsidRPr="00046293">
        <w:rPr>
          <w:color w:val="000000" w:themeColor="text1"/>
        </w:rPr>
        <w:t xml:space="preserve"> the discussion</w:t>
      </w:r>
      <w:r w:rsidR="00005773">
        <w:rPr>
          <w:color w:val="000000" w:themeColor="text1"/>
        </w:rPr>
        <w:t>.</w:t>
      </w:r>
      <w:r w:rsidRPr="00046293">
        <w:rPr>
          <w:color w:val="000000" w:themeColor="text1"/>
        </w:rPr>
        <w:t xml:space="preserve"> </w:t>
      </w:r>
    </w:p>
    <w:p w14:paraId="38DAA970" w14:textId="53EB3712" w:rsidR="004B7775" w:rsidRPr="00046293" w:rsidRDefault="004B7775" w:rsidP="004B7775">
      <w:pPr>
        <w:pStyle w:val="ListParagraph"/>
        <w:numPr>
          <w:ilvl w:val="0"/>
          <w:numId w:val="6"/>
        </w:numPr>
        <w:rPr>
          <w:color w:val="000000" w:themeColor="text1"/>
        </w:rPr>
      </w:pPr>
      <w:bookmarkStart w:id="1" w:name="_Hlk118873197"/>
      <w:bookmarkEnd w:id="0"/>
      <w:r w:rsidRPr="00046293">
        <w:rPr>
          <w:color w:val="000000" w:themeColor="text1"/>
        </w:rPr>
        <w:t>Integration of Evidence</w:t>
      </w:r>
    </w:p>
    <w:p w14:paraId="08503CEA" w14:textId="6F3CCBD8" w:rsidR="00D66D6B" w:rsidRPr="00D66D6B" w:rsidRDefault="00D66D6B" w:rsidP="00C2242C">
      <w:pPr>
        <w:pStyle w:val="ListParagraph"/>
        <w:numPr>
          <w:ilvl w:val="1"/>
          <w:numId w:val="6"/>
        </w:numPr>
        <w:ind w:left="1325"/>
        <w:rPr>
          <w:rFonts w:eastAsiaTheme="minorHAnsi"/>
        </w:rPr>
      </w:pPr>
      <w:r w:rsidRPr="00D66D6B">
        <w:t>Incorporate three (3) different sources each week: two (2)</w:t>
      </w:r>
      <w:r w:rsidR="00F56D76">
        <w:t xml:space="preserve"> of the three (3) should be</w:t>
      </w:r>
      <w:r w:rsidRPr="00D66D6B">
        <w:t xml:space="preserve"> scholarly</w:t>
      </w:r>
      <w:r w:rsidR="00BA5D7E">
        <w:t>.</w:t>
      </w:r>
    </w:p>
    <w:p w14:paraId="093D8194" w14:textId="2ECC10ED" w:rsidR="00D66D6B" w:rsidRPr="00D66D6B" w:rsidRDefault="00D66D6B" w:rsidP="00C2242C">
      <w:pPr>
        <w:pStyle w:val="ListParagraph"/>
        <w:numPr>
          <w:ilvl w:val="1"/>
          <w:numId w:val="6"/>
        </w:numPr>
        <w:ind w:left="1325"/>
      </w:pPr>
      <w:r w:rsidRPr="00D66D6B">
        <w:rPr>
          <w:rFonts w:eastAsia="Times New Roman"/>
        </w:rPr>
        <w:t xml:space="preserve">The initial response should include at least one peer-reviewed, scholarly source of evidence. The other two required </w:t>
      </w:r>
      <w:r w:rsidR="00F56D76">
        <w:rPr>
          <w:rFonts w:eastAsia="Times New Roman"/>
        </w:rPr>
        <w:t>literature sources</w:t>
      </w:r>
      <w:r w:rsidRPr="00D66D6B">
        <w:rPr>
          <w:rFonts w:eastAsia="Times New Roman"/>
        </w:rPr>
        <w:t xml:space="preserve"> may be included in either the initial post or </w:t>
      </w:r>
      <w:r w:rsidR="00AD1A79">
        <w:rPr>
          <w:rFonts w:eastAsia="Times New Roman"/>
        </w:rPr>
        <w:t xml:space="preserve">the </w:t>
      </w:r>
      <w:r w:rsidRPr="00D66D6B">
        <w:rPr>
          <w:rFonts w:eastAsia="Times New Roman"/>
        </w:rPr>
        <w:t>reply post.</w:t>
      </w:r>
    </w:p>
    <w:p w14:paraId="0A9E39FF" w14:textId="65B21356" w:rsidR="00D66D6B" w:rsidRPr="008635F6" w:rsidRDefault="00D66D6B" w:rsidP="00C2242C">
      <w:pPr>
        <w:pStyle w:val="ListParagraph"/>
        <w:numPr>
          <w:ilvl w:val="1"/>
          <w:numId w:val="6"/>
        </w:numPr>
        <w:ind w:left="1325"/>
      </w:pPr>
      <w:r w:rsidRPr="00D66D6B">
        <w:rPr>
          <w:rFonts w:eastAsia="Times New Roman"/>
        </w:rPr>
        <w:t xml:space="preserve">A scholarly source is (a) evidence-based, (b) peer-reviewed, and (c) published in the last </w:t>
      </w:r>
      <w:r w:rsidRPr="008635F6">
        <w:rPr>
          <w:rFonts w:eastAsia="Times New Roman"/>
        </w:rPr>
        <w:t>five (5) years</w:t>
      </w:r>
      <w:r w:rsidR="00F56D76" w:rsidRPr="008635F6">
        <w:rPr>
          <w:rFonts w:eastAsia="Times New Roman"/>
        </w:rPr>
        <w:t>.</w:t>
      </w:r>
    </w:p>
    <w:p w14:paraId="2D0028B3" w14:textId="77777777" w:rsidR="007352D7" w:rsidRPr="008635F6" w:rsidRDefault="007352D7" w:rsidP="00AE2BC3">
      <w:pPr>
        <w:pStyle w:val="ListParagraph"/>
        <w:numPr>
          <w:ilvl w:val="1"/>
          <w:numId w:val="6"/>
        </w:numPr>
      </w:pPr>
      <w:r w:rsidRPr="008635F6">
        <w:t>The definition of non-scholarly sources is in the Chamberlain Guideline for Writing Professional Papers document.</w:t>
      </w:r>
    </w:p>
    <w:p w14:paraId="5AEE70B7" w14:textId="43C38F05" w:rsidR="005D7F1D" w:rsidRPr="008635F6" w:rsidRDefault="00C07633" w:rsidP="00AE2BC3">
      <w:pPr>
        <w:pStyle w:val="ListParagraph"/>
        <w:numPr>
          <w:ilvl w:val="1"/>
          <w:numId w:val="6"/>
        </w:numPr>
      </w:pPr>
      <w:r w:rsidRPr="008635F6">
        <w:t xml:space="preserve">** </w:t>
      </w:r>
      <w:r w:rsidR="00F61F33" w:rsidRPr="00F61F33">
        <w:t xml:space="preserve">Please be sure to follow your discussion post’s explicit instructions, as additional or alternative sources may be required.   </w:t>
      </w:r>
    </w:p>
    <w:bookmarkEnd w:id="1"/>
    <w:p w14:paraId="2556438C" w14:textId="18C2BB6A" w:rsidR="004B7775" w:rsidRPr="00046293" w:rsidRDefault="004B7775" w:rsidP="004B7775">
      <w:pPr>
        <w:pStyle w:val="ListParagraph"/>
        <w:numPr>
          <w:ilvl w:val="0"/>
          <w:numId w:val="6"/>
        </w:numPr>
        <w:rPr>
          <w:color w:val="000000" w:themeColor="text1"/>
        </w:rPr>
      </w:pPr>
      <w:r w:rsidRPr="00046293">
        <w:rPr>
          <w:color w:val="000000" w:themeColor="text1"/>
        </w:rPr>
        <w:t>Professionalism in Communication</w:t>
      </w:r>
    </w:p>
    <w:p w14:paraId="386E15EC" w14:textId="77777777" w:rsidR="008852F7" w:rsidRPr="008852F7" w:rsidRDefault="008852F7" w:rsidP="00384403">
      <w:pPr>
        <w:ind w:left="1325" w:hanging="360"/>
        <w:contextualSpacing/>
        <w:rPr>
          <w:color w:val="000000" w:themeColor="text1"/>
        </w:rPr>
      </w:pPr>
      <w:r w:rsidRPr="008852F7">
        <w:rPr>
          <w:color w:val="000000" w:themeColor="text1"/>
        </w:rPr>
        <w:t xml:space="preserve">a. References are consistent with APA style/formatting with no error patterns; the hanging indent is not required. </w:t>
      </w:r>
    </w:p>
    <w:p w14:paraId="724BCCE2" w14:textId="77777777" w:rsidR="008852F7" w:rsidRPr="008852F7" w:rsidRDefault="008852F7" w:rsidP="00384403">
      <w:pPr>
        <w:ind w:left="1325" w:hanging="360"/>
        <w:contextualSpacing/>
        <w:rPr>
          <w:color w:val="000000" w:themeColor="text1"/>
        </w:rPr>
      </w:pPr>
      <w:r w:rsidRPr="008852F7">
        <w:rPr>
          <w:color w:val="000000" w:themeColor="text1"/>
        </w:rPr>
        <w:t>b. Presents information in an organized manner.</w:t>
      </w:r>
    </w:p>
    <w:p w14:paraId="60FFE53F" w14:textId="77777777" w:rsidR="008852F7" w:rsidRPr="008852F7" w:rsidRDefault="008852F7" w:rsidP="00384403">
      <w:pPr>
        <w:ind w:left="1325" w:hanging="360"/>
        <w:contextualSpacing/>
        <w:rPr>
          <w:color w:val="000000" w:themeColor="text1"/>
        </w:rPr>
      </w:pPr>
      <w:r w:rsidRPr="008852F7">
        <w:rPr>
          <w:color w:val="000000" w:themeColor="text1"/>
        </w:rPr>
        <w:t>c. Uses clear and concise language.</w:t>
      </w:r>
    </w:p>
    <w:p w14:paraId="540A987F" w14:textId="77777777" w:rsidR="008852F7" w:rsidRPr="008852F7" w:rsidRDefault="008852F7" w:rsidP="00384403">
      <w:pPr>
        <w:ind w:left="1325" w:hanging="360"/>
        <w:contextualSpacing/>
        <w:rPr>
          <w:color w:val="000000" w:themeColor="text1"/>
        </w:rPr>
      </w:pPr>
      <w:r w:rsidRPr="008852F7">
        <w:rPr>
          <w:color w:val="000000" w:themeColor="text1"/>
        </w:rPr>
        <w:t xml:space="preserve">d. Communicates with no error patterns in English grammar, spelling, syntax, and punctuation.  </w:t>
      </w:r>
    </w:p>
    <w:p w14:paraId="5E717591" w14:textId="187F0AEC" w:rsidR="00D40C54" w:rsidRPr="00046293" w:rsidRDefault="00D40C54" w:rsidP="0052085E">
      <w:pPr>
        <w:pStyle w:val="ListParagraph"/>
        <w:numPr>
          <w:ilvl w:val="0"/>
          <w:numId w:val="6"/>
        </w:numPr>
        <w:rPr>
          <w:color w:val="000000" w:themeColor="text1"/>
        </w:rPr>
      </w:pPr>
      <w:r w:rsidRPr="00046293">
        <w:rPr>
          <w:color w:val="000000" w:themeColor="text1"/>
        </w:rPr>
        <w:t xml:space="preserve">Participation: </w:t>
      </w:r>
    </w:p>
    <w:p w14:paraId="515FD51F" w14:textId="21419A4B" w:rsidR="00D40C54" w:rsidRDefault="00520D93" w:rsidP="00D40C54">
      <w:pPr>
        <w:pStyle w:val="ListParagraph"/>
        <w:numPr>
          <w:ilvl w:val="1"/>
          <w:numId w:val="6"/>
        </w:numPr>
      </w:pPr>
      <w:r>
        <w:t>Students are required to post</w:t>
      </w:r>
      <w:r w:rsidR="00720CB4">
        <w:t xml:space="preserve"> d</w:t>
      </w:r>
      <w:r w:rsidR="00D40C54">
        <w:t xml:space="preserve">uring the assigned week </w:t>
      </w:r>
      <w:r w:rsidR="00720CB4" w:rsidRPr="00720CB4">
        <w:t>(Sunday</w:t>
      </w:r>
      <w:r w:rsidR="00E53192">
        <w:t>,</w:t>
      </w:r>
      <w:r w:rsidR="00720CB4" w:rsidRPr="00720CB4">
        <w:t xml:space="preserve"> the start of the assigned week</w:t>
      </w:r>
      <w:r w:rsidR="004472ED">
        <w:t>,</w:t>
      </w:r>
      <w:r w:rsidR="00720CB4" w:rsidRPr="00720CB4">
        <w:t xml:space="preserve"> through Sunday</w:t>
      </w:r>
      <w:r w:rsidR="00E53192">
        <w:t>,</w:t>
      </w:r>
      <w:r w:rsidR="00720CB4" w:rsidRPr="00720CB4">
        <w:t xml:space="preserve"> the end of the assigned week)</w:t>
      </w:r>
    </w:p>
    <w:p w14:paraId="01C260EB" w14:textId="53CDA33D" w:rsidR="003C5394" w:rsidRDefault="00520D93" w:rsidP="003C5394">
      <w:pPr>
        <w:pStyle w:val="ListParagraph"/>
        <w:numPr>
          <w:ilvl w:val="1"/>
          <w:numId w:val="6"/>
        </w:numPr>
      </w:pPr>
      <w:r>
        <w:t>Students are required to post</w:t>
      </w:r>
      <w:r w:rsidR="003C5394">
        <w:t xml:space="preserve"> a substantive response to the initial discussion</w:t>
      </w:r>
      <w:r w:rsidR="00B30050">
        <w:t xml:space="preserve"> </w:t>
      </w:r>
      <w:r w:rsidR="0039121F">
        <w:t>question</w:t>
      </w:r>
      <w:r w:rsidR="00087703">
        <w:t>(s)</w:t>
      </w:r>
      <w:r w:rsidR="003C5394">
        <w:t xml:space="preserve"> by Wednesday at 11:59 MT</w:t>
      </w:r>
      <w:r w:rsidR="00E53192">
        <w:t>.</w:t>
      </w:r>
    </w:p>
    <w:p w14:paraId="6D9472BE" w14:textId="4C21D079" w:rsidR="00147C49" w:rsidRDefault="00B04448" w:rsidP="00147C49">
      <w:pPr>
        <w:pStyle w:val="ListParagraph"/>
        <w:numPr>
          <w:ilvl w:val="1"/>
          <w:numId w:val="6"/>
        </w:numPr>
      </w:pPr>
      <w:r>
        <w:t>Students are required to post</w:t>
      </w:r>
      <w:r w:rsidR="003C5394">
        <w:t xml:space="preserve"> in the discussion on two different days by Sunday</w:t>
      </w:r>
      <w:r w:rsidR="0042346E">
        <w:t xml:space="preserve"> 11:59 MT</w:t>
      </w:r>
      <w:r w:rsidR="0042346E" w:rsidRPr="00720CB4">
        <w:t xml:space="preserve"> of the assigned week</w:t>
      </w:r>
      <w:r w:rsidR="0042346E">
        <w:t>.</w:t>
      </w:r>
    </w:p>
    <w:p w14:paraId="471DE962" w14:textId="50053336" w:rsidR="00B6278B" w:rsidRDefault="0029429E" w:rsidP="00147C49">
      <w:pPr>
        <w:pStyle w:val="ListParagraph"/>
        <w:numPr>
          <w:ilvl w:val="1"/>
          <w:numId w:val="6"/>
        </w:numPr>
      </w:pPr>
      <w:r w:rsidRPr="0029429E">
        <w:t xml:space="preserve">Students are required to post an initial response and one follow-up </w:t>
      </w:r>
      <w:r w:rsidR="00C6379D">
        <w:t xml:space="preserve">reply </w:t>
      </w:r>
      <w:r w:rsidRPr="0029429E">
        <w:t>post for a total of two posts each week.</w:t>
      </w:r>
    </w:p>
    <w:p w14:paraId="630ED691" w14:textId="4E574D04" w:rsidR="00EB5CD9" w:rsidRDefault="00EB5CD9">
      <w:pPr>
        <w:rPr>
          <w:b/>
        </w:rPr>
      </w:pPr>
    </w:p>
    <w:p w14:paraId="4011141A" w14:textId="13748746" w:rsidR="00EB5CD9" w:rsidRPr="00BB5E7A" w:rsidRDefault="00EB5CD9" w:rsidP="00EB5CD9">
      <w:pPr>
        <w:pStyle w:val="paragraph"/>
        <w:spacing w:before="0" w:beforeAutospacing="0" w:after="0" w:afterAutospacing="0"/>
        <w:textAlignment w:val="baseline"/>
        <w:rPr>
          <w:rFonts w:ascii="Calibri" w:eastAsia="Calibri" w:hAnsi="Calibri" w:cs="Calibri"/>
          <w:b/>
          <w:color w:val="000000" w:themeColor="text1"/>
          <w:sz w:val="22"/>
          <w:szCs w:val="22"/>
        </w:rPr>
      </w:pPr>
      <w:r w:rsidRPr="00BB5E7A">
        <w:rPr>
          <w:rStyle w:val="normaltextrun"/>
          <w:rFonts w:ascii="Calibri" w:eastAsia="Calibri" w:hAnsi="Calibri" w:cs="Calibri"/>
          <w:b/>
          <w:color w:val="000000" w:themeColor="text1"/>
          <w:sz w:val="22"/>
          <w:szCs w:val="22"/>
        </w:rPr>
        <w:t>Writing Requirements (APA </w:t>
      </w:r>
      <w:r w:rsidR="00932ECF">
        <w:rPr>
          <w:rStyle w:val="normaltextrun"/>
          <w:rFonts w:ascii="Calibri" w:eastAsia="Calibri" w:hAnsi="Calibri" w:cs="Calibri"/>
          <w:b/>
          <w:color w:val="000000" w:themeColor="text1"/>
          <w:sz w:val="22"/>
          <w:szCs w:val="22"/>
        </w:rPr>
        <w:t>style/</w:t>
      </w:r>
      <w:r w:rsidRPr="00BB5E7A">
        <w:rPr>
          <w:rStyle w:val="normaltextrun"/>
          <w:rFonts w:ascii="Calibri" w:eastAsia="Calibri" w:hAnsi="Calibri" w:cs="Calibri"/>
          <w:b/>
          <w:color w:val="000000" w:themeColor="text1"/>
          <w:sz w:val="22"/>
          <w:szCs w:val="22"/>
        </w:rPr>
        <w:t>forma</w:t>
      </w:r>
      <w:r w:rsidR="00932ECF">
        <w:rPr>
          <w:rStyle w:val="normaltextrun"/>
          <w:rFonts w:ascii="Calibri" w:eastAsia="Calibri" w:hAnsi="Calibri" w:cs="Calibri"/>
          <w:b/>
          <w:color w:val="000000" w:themeColor="text1"/>
          <w:sz w:val="22"/>
          <w:szCs w:val="22"/>
        </w:rPr>
        <w:t>t</w:t>
      </w:r>
      <w:r w:rsidRPr="00BB5E7A">
        <w:rPr>
          <w:rStyle w:val="normaltextrun"/>
          <w:rFonts w:ascii="Calibri" w:eastAsia="Calibri" w:hAnsi="Calibri" w:cs="Calibri"/>
          <w:b/>
          <w:color w:val="000000" w:themeColor="text1"/>
          <w:sz w:val="22"/>
          <w:szCs w:val="22"/>
        </w:rPr>
        <w:t>t</w:t>
      </w:r>
      <w:r w:rsidR="00932ECF">
        <w:rPr>
          <w:rStyle w:val="normaltextrun"/>
          <w:rFonts w:ascii="Calibri" w:eastAsia="Calibri" w:hAnsi="Calibri" w:cs="Calibri"/>
          <w:b/>
          <w:color w:val="000000" w:themeColor="text1"/>
          <w:sz w:val="22"/>
          <w:szCs w:val="22"/>
        </w:rPr>
        <w:t>ing</w:t>
      </w:r>
      <w:r w:rsidRPr="00BB5E7A">
        <w:rPr>
          <w:rStyle w:val="normaltextrun"/>
          <w:rFonts w:ascii="Calibri" w:eastAsia="Calibri" w:hAnsi="Calibri" w:cs="Calibri"/>
          <w:b/>
          <w:color w:val="000000" w:themeColor="text1"/>
          <w:sz w:val="22"/>
          <w:szCs w:val="22"/>
        </w:rPr>
        <w:t>)</w:t>
      </w:r>
      <w:r w:rsidRPr="00BB5E7A">
        <w:rPr>
          <w:rStyle w:val="eop"/>
          <w:rFonts w:eastAsia="Calibri"/>
          <w:b/>
          <w:color w:val="000000" w:themeColor="text1"/>
          <w:sz w:val="22"/>
          <w:szCs w:val="22"/>
        </w:rPr>
        <w:t> </w:t>
      </w:r>
    </w:p>
    <w:p w14:paraId="32C6A6BF" w14:textId="77777777" w:rsidR="00EB5CD9" w:rsidRPr="00484D83" w:rsidRDefault="00EB5CD9" w:rsidP="00EB5CD9">
      <w:pPr>
        <w:pStyle w:val="paragraph"/>
        <w:numPr>
          <w:ilvl w:val="0"/>
          <w:numId w:val="2"/>
        </w:numPr>
        <w:spacing w:before="0" w:beforeAutospacing="0" w:after="0" w:afterAutospacing="0"/>
        <w:ind w:left="360" w:firstLine="0"/>
        <w:textAlignment w:val="baseline"/>
        <w:rPr>
          <w:rFonts w:ascii="Calibri" w:eastAsia="Calibri" w:hAnsi="Calibri" w:cs="Calibri"/>
          <w:sz w:val="22"/>
          <w:szCs w:val="22"/>
        </w:rPr>
      </w:pPr>
      <w:r w:rsidRPr="00484D83">
        <w:rPr>
          <w:rStyle w:val="normaltextrun"/>
          <w:rFonts w:ascii="Calibri" w:eastAsia="Calibri" w:hAnsi="Calibri" w:cs="Calibri"/>
          <w:sz w:val="22"/>
          <w:szCs w:val="22"/>
        </w:rPr>
        <w:t>In-text citations</w:t>
      </w:r>
      <w:r w:rsidRPr="00484D83">
        <w:rPr>
          <w:rStyle w:val="eop"/>
          <w:rFonts w:eastAsia="Calibri"/>
          <w:sz w:val="22"/>
          <w:szCs w:val="22"/>
        </w:rPr>
        <w:t> </w:t>
      </w:r>
    </w:p>
    <w:p w14:paraId="01804F4C" w14:textId="3AF1ACAF" w:rsidR="00EB5CD9" w:rsidRPr="00484D83" w:rsidRDefault="00EB5CD9" w:rsidP="00EB5CD9">
      <w:pPr>
        <w:pStyle w:val="paragraph"/>
        <w:numPr>
          <w:ilvl w:val="0"/>
          <w:numId w:val="2"/>
        </w:numPr>
        <w:spacing w:before="0" w:beforeAutospacing="0" w:after="0" w:afterAutospacing="0"/>
        <w:ind w:left="360" w:firstLine="0"/>
        <w:textAlignment w:val="baseline"/>
        <w:rPr>
          <w:rFonts w:ascii="Calibri" w:eastAsia="Calibri" w:hAnsi="Calibri" w:cs="Calibri"/>
          <w:sz w:val="22"/>
          <w:szCs w:val="22"/>
        </w:rPr>
      </w:pPr>
      <w:r w:rsidRPr="00484D83">
        <w:rPr>
          <w:rStyle w:val="normaltextrun"/>
          <w:rFonts w:ascii="Calibri" w:eastAsia="Calibri" w:hAnsi="Calibri" w:cs="Calibri"/>
          <w:sz w:val="22"/>
          <w:szCs w:val="22"/>
        </w:rPr>
        <w:t>Reference list</w:t>
      </w:r>
      <w:r w:rsidR="003C5394" w:rsidRPr="00484D83">
        <w:rPr>
          <w:rStyle w:val="normaltextrun"/>
          <w:rFonts w:ascii="Calibri" w:eastAsia="Calibri" w:hAnsi="Calibri" w:cs="Calibri"/>
          <w:sz w:val="22"/>
          <w:szCs w:val="22"/>
        </w:rPr>
        <w:t xml:space="preserve"> in correct APA </w:t>
      </w:r>
      <w:r w:rsidR="00932ECF">
        <w:rPr>
          <w:rStyle w:val="normaltextrun"/>
          <w:rFonts w:ascii="Calibri" w:eastAsia="Calibri" w:hAnsi="Calibri" w:cs="Calibri"/>
          <w:sz w:val="22"/>
          <w:szCs w:val="22"/>
        </w:rPr>
        <w:t>style/</w:t>
      </w:r>
      <w:r w:rsidR="003C5394" w:rsidRPr="00484D83">
        <w:rPr>
          <w:rStyle w:val="normaltextrun"/>
          <w:rFonts w:ascii="Calibri" w:eastAsia="Calibri" w:hAnsi="Calibri" w:cs="Calibri"/>
          <w:sz w:val="22"/>
          <w:szCs w:val="22"/>
        </w:rPr>
        <w:t>format</w:t>
      </w:r>
      <w:r w:rsidR="00932ECF">
        <w:rPr>
          <w:rStyle w:val="normaltextrun"/>
          <w:rFonts w:ascii="Calibri" w:eastAsia="Calibri" w:hAnsi="Calibri" w:cs="Calibri"/>
          <w:sz w:val="22"/>
          <w:szCs w:val="22"/>
        </w:rPr>
        <w:t>ting</w:t>
      </w:r>
    </w:p>
    <w:p w14:paraId="571A93DF" w14:textId="5573E564" w:rsidR="00EC5800" w:rsidRPr="00484D83" w:rsidRDefault="00EB5CD9" w:rsidP="00EC5800">
      <w:pPr>
        <w:pStyle w:val="paragraph"/>
        <w:numPr>
          <w:ilvl w:val="0"/>
          <w:numId w:val="3"/>
        </w:numPr>
        <w:spacing w:before="0" w:beforeAutospacing="0" w:after="0" w:afterAutospacing="0"/>
        <w:ind w:left="360" w:firstLine="0"/>
        <w:textAlignment w:val="baseline"/>
        <w:rPr>
          <w:rStyle w:val="eop"/>
          <w:rFonts w:ascii="Calibri" w:eastAsia="Calibri" w:hAnsi="Calibri" w:cs="Calibri"/>
          <w:sz w:val="22"/>
          <w:szCs w:val="22"/>
        </w:rPr>
      </w:pPr>
      <w:r w:rsidRPr="00484D83">
        <w:rPr>
          <w:rStyle w:val="normaltextrun"/>
          <w:rFonts w:ascii="Calibri" w:eastAsia="Calibri" w:hAnsi="Calibri" w:cs="Calibri"/>
          <w:sz w:val="22"/>
          <w:szCs w:val="22"/>
        </w:rPr>
        <w:t>Standard English usage and mechanics</w:t>
      </w:r>
      <w:r w:rsidRPr="00484D83">
        <w:rPr>
          <w:rStyle w:val="eop"/>
          <w:rFonts w:eastAsia="Calibri"/>
          <w:sz w:val="22"/>
          <w:szCs w:val="22"/>
        </w:rPr>
        <w:t> </w:t>
      </w:r>
    </w:p>
    <w:p w14:paraId="1274E51A" w14:textId="50202C2E" w:rsidR="00AC310E" w:rsidRPr="00484D83" w:rsidRDefault="00EC5800" w:rsidP="00EC5800">
      <w:pPr>
        <w:pStyle w:val="paragraph"/>
        <w:numPr>
          <w:ilvl w:val="0"/>
          <w:numId w:val="3"/>
        </w:numPr>
        <w:spacing w:before="0" w:beforeAutospacing="0" w:after="0" w:afterAutospacing="0"/>
        <w:textAlignment w:val="baseline"/>
        <w:rPr>
          <w:rFonts w:asciiTheme="minorHAnsi" w:eastAsia="Calibri" w:hAnsiTheme="minorHAnsi" w:cstheme="minorHAnsi"/>
          <w:sz w:val="22"/>
          <w:szCs w:val="22"/>
        </w:rPr>
      </w:pPr>
      <w:r w:rsidRPr="00484D83">
        <w:rPr>
          <w:rFonts w:asciiTheme="minorHAnsi" w:hAnsiTheme="minorHAnsi" w:cstheme="minorHAnsi"/>
          <w:sz w:val="22"/>
          <w:szCs w:val="22"/>
        </w:rPr>
        <w:t xml:space="preserve">Refer to </w:t>
      </w:r>
      <w:r w:rsidRPr="00484D83">
        <w:rPr>
          <w:rFonts w:asciiTheme="minorHAnsi" w:hAnsiTheme="minorHAnsi" w:cstheme="minorHAnsi"/>
          <w:i/>
          <w:iCs/>
          <w:sz w:val="22"/>
          <w:szCs w:val="22"/>
        </w:rPr>
        <w:t>Chamberlain Guidelines for Writing Professional Papers</w:t>
      </w:r>
      <w:r w:rsidRPr="00484D83">
        <w:rPr>
          <w:rFonts w:asciiTheme="minorHAnsi" w:hAnsiTheme="minorHAnsi" w:cstheme="minorHAnsi"/>
          <w:sz w:val="22"/>
          <w:szCs w:val="22"/>
        </w:rPr>
        <w:t>-</w:t>
      </w:r>
      <w:r w:rsidRPr="00484D83">
        <w:rPr>
          <w:rFonts w:asciiTheme="minorHAnsi" w:hAnsiTheme="minorHAnsi" w:cstheme="minorHAnsi"/>
          <w:i/>
          <w:iCs/>
          <w:sz w:val="22"/>
          <w:szCs w:val="22"/>
        </w:rPr>
        <w:t>Graduate</w:t>
      </w:r>
      <w:r w:rsidRPr="00484D83">
        <w:rPr>
          <w:rFonts w:asciiTheme="minorHAnsi" w:hAnsiTheme="minorHAnsi" w:cstheme="minorHAnsi"/>
          <w:sz w:val="22"/>
          <w:szCs w:val="22"/>
        </w:rPr>
        <w:t xml:space="preserve"> in Resource section of the course</w:t>
      </w:r>
    </w:p>
    <w:p w14:paraId="282944E2" w14:textId="180137EA" w:rsidR="00EC5800" w:rsidRPr="00853B70" w:rsidRDefault="00EC5800" w:rsidP="00853B70">
      <w:pPr>
        <w:pStyle w:val="ListParagraph"/>
        <w:numPr>
          <w:ilvl w:val="0"/>
          <w:numId w:val="3"/>
        </w:numPr>
        <w:rPr>
          <w:rFonts w:asciiTheme="minorHAnsi" w:hAnsiTheme="minorHAnsi" w:cstheme="minorHAnsi"/>
        </w:rPr>
      </w:pPr>
      <w:r w:rsidRPr="00484D83">
        <w:rPr>
          <w:rFonts w:asciiTheme="minorHAnsi" w:hAnsiTheme="minorHAnsi" w:cstheme="minorHAnsi"/>
        </w:rPr>
        <w:t xml:space="preserve">A scholarly source is (a) evidence-based, (b) peer-reviewed, and (c) published in </w:t>
      </w:r>
      <w:r w:rsidR="009F5E1D">
        <w:rPr>
          <w:rFonts w:asciiTheme="minorHAnsi" w:hAnsiTheme="minorHAnsi" w:cstheme="minorHAnsi"/>
        </w:rPr>
        <w:t xml:space="preserve">the </w:t>
      </w:r>
      <w:r w:rsidRPr="00484D83">
        <w:rPr>
          <w:rFonts w:asciiTheme="minorHAnsi" w:hAnsiTheme="minorHAnsi" w:cstheme="minorHAnsi"/>
        </w:rPr>
        <w:t>last five (5)</w:t>
      </w:r>
      <w:r w:rsidR="00853B70">
        <w:rPr>
          <w:rFonts w:asciiTheme="minorHAnsi" w:hAnsiTheme="minorHAnsi" w:cstheme="minorHAnsi"/>
        </w:rPr>
        <w:t xml:space="preserve"> </w:t>
      </w:r>
      <w:r w:rsidRPr="00853B70">
        <w:rPr>
          <w:rFonts w:asciiTheme="minorHAnsi" w:hAnsiTheme="minorHAnsi" w:cstheme="minorHAnsi"/>
        </w:rPr>
        <w:t>years</w:t>
      </w:r>
      <w:r w:rsidR="00453719">
        <w:rPr>
          <w:rFonts w:asciiTheme="minorHAnsi" w:hAnsiTheme="minorHAnsi" w:cstheme="minorHAnsi"/>
        </w:rPr>
        <w:t>.</w:t>
      </w:r>
    </w:p>
    <w:p w14:paraId="05591500" w14:textId="2854B3BE" w:rsidR="00EC5800" w:rsidRPr="00CD4E02" w:rsidRDefault="00D40C54" w:rsidP="00D40C54">
      <w:pPr>
        <w:pStyle w:val="ListParagraph"/>
        <w:numPr>
          <w:ilvl w:val="0"/>
          <w:numId w:val="3"/>
        </w:numPr>
        <w:textAlignment w:val="baseline"/>
        <w:rPr>
          <w:rFonts w:asciiTheme="minorHAnsi" w:hAnsiTheme="minorHAnsi" w:cstheme="minorHAnsi"/>
        </w:rPr>
      </w:pPr>
      <w:r w:rsidRPr="00484D83">
        <w:rPr>
          <w:rFonts w:asciiTheme="minorHAnsi" w:hAnsiTheme="minorHAnsi" w:cstheme="minorHAnsi"/>
        </w:rPr>
        <w:t>Response post(s) may require a scholarly citation and reference</w:t>
      </w:r>
      <w:r w:rsidR="008F5319">
        <w:rPr>
          <w:rFonts w:asciiTheme="minorHAnsi" w:hAnsiTheme="minorHAnsi" w:cstheme="minorHAnsi"/>
        </w:rPr>
        <w:t>.</w:t>
      </w:r>
      <w:r w:rsidRPr="00484D83">
        <w:rPr>
          <w:rFonts w:asciiTheme="minorHAnsi" w:hAnsiTheme="minorHAnsi" w:cstheme="minorHAnsi"/>
        </w:rPr>
        <w:t xml:space="preserve"> </w:t>
      </w:r>
    </w:p>
    <w:p w14:paraId="687490D9" w14:textId="77777777" w:rsidR="005D4145" w:rsidRDefault="005D4145" w:rsidP="00EB5CD9">
      <w:pPr>
        <w:pStyle w:val="paragraph"/>
        <w:spacing w:before="0" w:beforeAutospacing="0" w:after="0" w:afterAutospacing="0"/>
        <w:textAlignment w:val="baseline"/>
        <w:rPr>
          <w:rStyle w:val="normaltextrun"/>
          <w:rFonts w:ascii="Calibri" w:eastAsia="Calibri" w:hAnsi="Calibri" w:cs="Calibri"/>
          <w:b/>
          <w:color w:val="001F5F"/>
        </w:rPr>
      </w:pPr>
    </w:p>
    <w:p w14:paraId="22DE8592" w14:textId="4764288D" w:rsidR="00EB5CD9" w:rsidRDefault="00EB5CD9" w:rsidP="00EB5CD9">
      <w:pPr>
        <w:pStyle w:val="paragraph"/>
        <w:spacing w:before="0" w:beforeAutospacing="0" w:after="0" w:afterAutospacing="0"/>
        <w:textAlignment w:val="baseline"/>
        <w:rPr>
          <w:rStyle w:val="eop"/>
          <w:rFonts w:eastAsia="Calibri"/>
          <w:b/>
          <w:color w:val="001F5F"/>
        </w:rPr>
      </w:pPr>
      <w:r w:rsidRPr="15AA53E8">
        <w:rPr>
          <w:rStyle w:val="normaltextrun"/>
          <w:rFonts w:ascii="Calibri" w:eastAsia="Calibri" w:hAnsi="Calibri" w:cs="Calibri"/>
          <w:b/>
          <w:color w:val="001F5F"/>
        </w:rPr>
        <w:t>Due Date</w:t>
      </w:r>
      <w:r w:rsidRPr="15AA53E8">
        <w:rPr>
          <w:rStyle w:val="eop"/>
          <w:rFonts w:eastAsia="Calibri"/>
          <w:b/>
          <w:color w:val="001F5F"/>
        </w:rPr>
        <w:t> </w:t>
      </w:r>
    </w:p>
    <w:p w14:paraId="2FFA5F5E" w14:textId="428A695B" w:rsidR="00EB5CD9" w:rsidRPr="00EB5CD9" w:rsidRDefault="00EB5CD9" w:rsidP="00EB5CD9">
      <w:pPr>
        <w:pStyle w:val="paragraph"/>
        <w:numPr>
          <w:ilvl w:val="0"/>
          <w:numId w:val="5"/>
        </w:numPr>
        <w:spacing w:before="0" w:beforeAutospacing="0" w:after="0" w:afterAutospacing="0"/>
        <w:textAlignment w:val="baseline"/>
        <w:rPr>
          <w:rFonts w:ascii="Calibri" w:eastAsia="Calibri" w:hAnsi="Calibri" w:cs="Calibri"/>
          <w:color w:val="000000" w:themeColor="text1"/>
        </w:rPr>
      </w:pPr>
      <w:r w:rsidRPr="00EB5CD9">
        <w:rPr>
          <w:rFonts w:ascii="Calibri" w:eastAsia="Calibri" w:hAnsi="Calibri" w:cs="Calibri"/>
          <w:color w:val="000000" w:themeColor="text1"/>
        </w:rPr>
        <w:t xml:space="preserve">Initial posting </w:t>
      </w:r>
      <w:r w:rsidR="005E41BD">
        <w:rPr>
          <w:rFonts w:ascii="Calibri" w:eastAsia="Calibri" w:hAnsi="Calibri" w:cs="Calibri"/>
          <w:color w:val="000000" w:themeColor="text1"/>
        </w:rPr>
        <w:t>to discus</w:t>
      </w:r>
      <w:r w:rsidR="00CD4E02">
        <w:rPr>
          <w:rFonts w:ascii="Calibri" w:eastAsia="Calibri" w:hAnsi="Calibri" w:cs="Calibri"/>
          <w:color w:val="000000" w:themeColor="text1"/>
        </w:rPr>
        <w:t>si</w:t>
      </w:r>
      <w:r w:rsidR="005E41BD">
        <w:rPr>
          <w:rFonts w:ascii="Calibri" w:eastAsia="Calibri" w:hAnsi="Calibri" w:cs="Calibri"/>
          <w:color w:val="000000" w:themeColor="text1"/>
        </w:rPr>
        <w:t xml:space="preserve">on question is </w:t>
      </w:r>
      <w:r w:rsidRPr="00EB5CD9">
        <w:rPr>
          <w:rFonts w:ascii="Calibri" w:eastAsia="Calibri" w:hAnsi="Calibri" w:cs="Calibri"/>
          <w:color w:val="000000" w:themeColor="text1"/>
        </w:rPr>
        <w:t xml:space="preserve">due </w:t>
      </w:r>
      <w:r w:rsidR="00B930C7">
        <w:rPr>
          <w:rFonts w:ascii="Calibri" w:eastAsia="Calibri" w:hAnsi="Calibri" w:cs="Calibri"/>
          <w:color w:val="000000" w:themeColor="text1"/>
        </w:rPr>
        <w:t xml:space="preserve">by </w:t>
      </w:r>
      <w:r w:rsidRPr="00EB5CD9">
        <w:rPr>
          <w:rFonts w:ascii="Calibri" w:eastAsia="Calibri" w:hAnsi="Calibri" w:cs="Calibri"/>
          <w:color w:val="000000" w:themeColor="text1"/>
        </w:rPr>
        <w:t>Wednesday at 11:59 pm MT</w:t>
      </w:r>
      <w:r w:rsidR="000E4F25">
        <w:rPr>
          <w:rFonts w:ascii="Calibri" w:eastAsia="Calibri" w:hAnsi="Calibri" w:cs="Calibri"/>
          <w:color w:val="000000" w:themeColor="text1"/>
        </w:rPr>
        <w:t>.</w:t>
      </w:r>
    </w:p>
    <w:p w14:paraId="4DB70030" w14:textId="2B275F33" w:rsidR="00EB5CD9" w:rsidRPr="00EB5CD9" w:rsidRDefault="004B7775" w:rsidP="00EB5CD9">
      <w:pPr>
        <w:pStyle w:val="paragraph"/>
        <w:numPr>
          <w:ilvl w:val="0"/>
          <w:numId w:val="4"/>
        </w:numPr>
        <w:spacing w:before="0" w:beforeAutospacing="0" w:after="0" w:afterAutospacing="0"/>
        <w:ind w:left="360" w:firstLine="0"/>
        <w:textAlignment w:val="baseline"/>
        <w:rPr>
          <w:rStyle w:val="eop"/>
          <w:rFonts w:ascii="Calibri" w:eastAsia="Calibri" w:hAnsi="Calibri" w:cs="Calibri"/>
          <w:color w:val="000000" w:themeColor="text1"/>
        </w:rPr>
      </w:pPr>
      <w:r>
        <w:rPr>
          <w:rStyle w:val="normaltextrun"/>
          <w:rFonts w:ascii="Calibri" w:eastAsia="Calibri" w:hAnsi="Calibri" w:cs="Calibri"/>
          <w:color w:val="000000" w:themeColor="text1"/>
        </w:rPr>
        <w:t xml:space="preserve">All posting </w:t>
      </w:r>
      <w:r w:rsidR="00697834">
        <w:rPr>
          <w:rStyle w:val="normaltextrun"/>
          <w:rFonts w:ascii="Calibri" w:eastAsia="Calibri" w:hAnsi="Calibri" w:cs="Calibri"/>
          <w:color w:val="000000" w:themeColor="text1"/>
        </w:rPr>
        <w:t xml:space="preserve">is </w:t>
      </w:r>
      <w:r>
        <w:rPr>
          <w:rStyle w:val="normaltextrun"/>
          <w:rFonts w:ascii="Calibri" w:eastAsia="Calibri" w:hAnsi="Calibri" w:cs="Calibri"/>
          <w:color w:val="000000" w:themeColor="text1"/>
        </w:rPr>
        <w:t xml:space="preserve">completed by </w:t>
      </w:r>
      <w:r w:rsidR="00EB5CD9" w:rsidRPr="00EB5CD9">
        <w:rPr>
          <w:rStyle w:val="normaltextrun"/>
          <w:rFonts w:ascii="Calibri" w:eastAsia="Calibri" w:hAnsi="Calibri" w:cs="Calibri"/>
          <w:color w:val="000000" w:themeColor="text1"/>
        </w:rPr>
        <w:t>11:59 pm MT on Sunday</w:t>
      </w:r>
      <w:r w:rsidR="000E4F25">
        <w:rPr>
          <w:rStyle w:val="normaltextrun"/>
          <w:rFonts w:ascii="Calibri" w:eastAsia="Calibri" w:hAnsi="Calibri" w:cs="Calibri"/>
          <w:color w:val="000000" w:themeColor="text1"/>
        </w:rPr>
        <w:t xml:space="preserve"> of the assigned week.</w:t>
      </w:r>
      <w:r w:rsidR="00EB5CD9" w:rsidRPr="00EB5CD9">
        <w:rPr>
          <w:rStyle w:val="normaltextrun"/>
          <w:rFonts w:ascii="Calibri" w:eastAsia="Calibri" w:hAnsi="Calibri" w:cs="Calibri"/>
          <w:color w:val="000000" w:themeColor="text1"/>
        </w:rPr>
        <w:t> </w:t>
      </w:r>
      <w:r w:rsidR="00EB5CD9" w:rsidRPr="00EB5CD9">
        <w:rPr>
          <w:rStyle w:val="eop"/>
          <w:rFonts w:eastAsia="Calibri"/>
          <w:color w:val="000000" w:themeColor="text1"/>
        </w:rPr>
        <w:t> </w:t>
      </w:r>
    </w:p>
    <w:p w14:paraId="1221004E" w14:textId="486A5402" w:rsidR="00EB5CD9" w:rsidRPr="00EB5CD9" w:rsidRDefault="00EB5CD9" w:rsidP="00EB5CD9">
      <w:pPr>
        <w:pStyle w:val="paragraph"/>
        <w:numPr>
          <w:ilvl w:val="0"/>
          <w:numId w:val="4"/>
        </w:numPr>
        <w:spacing w:before="0" w:beforeAutospacing="0" w:after="0" w:afterAutospacing="0"/>
        <w:ind w:left="360" w:firstLine="0"/>
        <w:textAlignment w:val="baseline"/>
        <w:rPr>
          <w:rFonts w:ascii="Calibri" w:eastAsia="Calibri" w:hAnsi="Calibri" w:cs="Calibri"/>
          <w:color w:val="000000" w:themeColor="text1"/>
        </w:rPr>
      </w:pPr>
      <w:r w:rsidRPr="00EB5CD9">
        <w:rPr>
          <w:rFonts w:ascii="Calibri" w:eastAsia="Calibri" w:hAnsi="Calibri" w:cs="Calibri"/>
          <w:color w:val="000000" w:themeColor="text1"/>
        </w:rPr>
        <w:t xml:space="preserve">All posts for Week 8 </w:t>
      </w:r>
      <w:r w:rsidR="00697834">
        <w:rPr>
          <w:rFonts w:ascii="Calibri" w:eastAsia="Calibri" w:hAnsi="Calibri" w:cs="Calibri"/>
          <w:color w:val="000000" w:themeColor="text1"/>
        </w:rPr>
        <w:t xml:space="preserve">are </w:t>
      </w:r>
      <w:r w:rsidRPr="00EB5CD9">
        <w:rPr>
          <w:rFonts w:ascii="Calibri" w:eastAsia="Calibri" w:hAnsi="Calibri" w:cs="Calibri"/>
          <w:color w:val="000000" w:themeColor="text1"/>
        </w:rPr>
        <w:t>due by</w:t>
      </w:r>
      <w:r w:rsidR="00697834">
        <w:rPr>
          <w:rFonts w:ascii="Calibri" w:eastAsia="Calibri" w:hAnsi="Calibri" w:cs="Calibri"/>
          <w:color w:val="000000" w:themeColor="text1"/>
        </w:rPr>
        <w:t xml:space="preserve"> the</w:t>
      </w:r>
      <w:r w:rsidRPr="00EB5CD9">
        <w:rPr>
          <w:rFonts w:ascii="Calibri" w:eastAsia="Calibri" w:hAnsi="Calibri" w:cs="Calibri"/>
          <w:color w:val="000000" w:themeColor="text1"/>
        </w:rPr>
        <w:t xml:space="preserve"> close of </w:t>
      </w:r>
      <w:r w:rsidR="00B930C7">
        <w:rPr>
          <w:rFonts w:ascii="Calibri" w:eastAsia="Calibri" w:hAnsi="Calibri" w:cs="Calibri"/>
          <w:color w:val="000000" w:themeColor="text1"/>
        </w:rPr>
        <w:t>the course on</w:t>
      </w:r>
      <w:r w:rsidR="00B930C7" w:rsidRPr="00EB5CD9">
        <w:rPr>
          <w:rFonts w:ascii="Calibri" w:eastAsia="Calibri" w:hAnsi="Calibri" w:cs="Calibri"/>
          <w:color w:val="000000" w:themeColor="text1"/>
        </w:rPr>
        <w:t xml:space="preserve"> </w:t>
      </w:r>
      <w:r w:rsidRPr="00EB5CD9">
        <w:rPr>
          <w:rFonts w:ascii="Calibri" w:eastAsia="Calibri" w:hAnsi="Calibri" w:cs="Calibri"/>
          <w:color w:val="000000" w:themeColor="text1"/>
        </w:rPr>
        <w:t>Saturday, 11:59 pm MT</w:t>
      </w:r>
      <w:r w:rsidR="00697834">
        <w:rPr>
          <w:rFonts w:ascii="Calibri" w:eastAsia="Calibri" w:hAnsi="Calibri" w:cs="Calibri"/>
          <w:color w:val="000000" w:themeColor="text1"/>
        </w:rPr>
        <w:t>.</w:t>
      </w:r>
    </w:p>
    <w:p w14:paraId="0C8A61B0" w14:textId="77777777" w:rsidR="00066B49" w:rsidRDefault="00066B49">
      <w:pPr>
        <w:rPr>
          <w:b/>
        </w:rPr>
      </w:pPr>
    </w:p>
    <w:p w14:paraId="74296105" w14:textId="77777777" w:rsidR="00066B49" w:rsidRDefault="00066B49">
      <w:pPr>
        <w:rPr>
          <w:b/>
        </w:rPr>
      </w:pPr>
    </w:p>
    <w:p w14:paraId="07912B18" w14:textId="77777777" w:rsidR="00E2620C" w:rsidRDefault="00E2620C">
      <w:pPr>
        <w:rPr>
          <w:b/>
        </w:rPr>
      </w:pPr>
    </w:p>
    <w:tbl>
      <w:tblPr>
        <w:tblW w:w="10588" w:type="dxa"/>
        <w:tblInd w:w="-545" w:type="dxa"/>
        <w:tblLook w:val="04A0" w:firstRow="1" w:lastRow="0" w:firstColumn="1" w:lastColumn="0" w:noHBand="0" w:noVBand="1"/>
      </w:tblPr>
      <w:tblGrid>
        <w:gridCol w:w="2070"/>
        <w:gridCol w:w="1833"/>
        <w:gridCol w:w="440"/>
        <w:gridCol w:w="1679"/>
        <w:gridCol w:w="440"/>
        <w:gridCol w:w="1679"/>
        <w:gridCol w:w="440"/>
        <w:gridCol w:w="1679"/>
        <w:gridCol w:w="328"/>
      </w:tblGrid>
      <w:tr w:rsidR="00E2620C" w:rsidRPr="00AA3F5C" w14:paraId="3D4846F3" w14:textId="77777777" w:rsidTr="00296682">
        <w:trPr>
          <w:trHeight w:val="338"/>
        </w:trPr>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672EE9EB"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Criteria</w:t>
            </w:r>
          </w:p>
        </w:tc>
        <w:tc>
          <w:tcPr>
            <w:tcW w:w="1833" w:type="dxa"/>
            <w:tcBorders>
              <w:top w:val="single" w:sz="4" w:space="0" w:color="auto"/>
              <w:left w:val="nil"/>
              <w:bottom w:val="single" w:sz="4" w:space="0" w:color="auto"/>
              <w:right w:val="single" w:sz="4" w:space="0" w:color="auto"/>
            </w:tcBorders>
            <w:shd w:val="clear" w:color="000000" w:fill="BFBFBF"/>
            <w:hideMark/>
          </w:tcPr>
          <w:p w14:paraId="0DD0D10A"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Very Good or High Level of Performance</w:t>
            </w:r>
          </w:p>
        </w:tc>
        <w:tc>
          <w:tcPr>
            <w:tcW w:w="440" w:type="dxa"/>
            <w:tcBorders>
              <w:top w:val="single" w:sz="4" w:space="0" w:color="auto"/>
              <w:left w:val="nil"/>
              <w:bottom w:val="single" w:sz="4" w:space="0" w:color="auto"/>
              <w:right w:val="single" w:sz="4" w:space="0" w:color="auto"/>
            </w:tcBorders>
            <w:shd w:val="clear" w:color="000000" w:fill="BFBFBF"/>
            <w:vAlign w:val="center"/>
            <w:hideMark/>
          </w:tcPr>
          <w:p w14:paraId="1EF018FE"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c>
          <w:tcPr>
            <w:tcW w:w="1679" w:type="dxa"/>
            <w:tcBorders>
              <w:top w:val="single" w:sz="4" w:space="0" w:color="auto"/>
              <w:left w:val="nil"/>
              <w:bottom w:val="single" w:sz="4" w:space="0" w:color="auto"/>
              <w:right w:val="single" w:sz="4" w:space="0" w:color="auto"/>
            </w:tcBorders>
            <w:shd w:val="clear" w:color="000000" w:fill="BFBFBF"/>
            <w:hideMark/>
          </w:tcPr>
          <w:p w14:paraId="7BFB9020"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Acceptable Level of Performance</w:t>
            </w:r>
          </w:p>
        </w:tc>
        <w:tc>
          <w:tcPr>
            <w:tcW w:w="440" w:type="dxa"/>
            <w:tcBorders>
              <w:top w:val="single" w:sz="4" w:space="0" w:color="auto"/>
              <w:left w:val="nil"/>
              <w:bottom w:val="single" w:sz="4" w:space="0" w:color="auto"/>
              <w:right w:val="single" w:sz="4" w:space="0" w:color="auto"/>
            </w:tcBorders>
            <w:shd w:val="clear" w:color="000000" w:fill="BFBFBF"/>
            <w:vAlign w:val="center"/>
            <w:hideMark/>
          </w:tcPr>
          <w:p w14:paraId="7CD5233E"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c>
          <w:tcPr>
            <w:tcW w:w="1679" w:type="dxa"/>
            <w:tcBorders>
              <w:top w:val="single" w:sz="4" w:space="0" w:color="auto"/>
              <w:left w:val="nil"/>
              <w:bottom w:val="single" w:sz="4" w:space="0" w:color="auto"/>
              <w:right w:val="single" w:sz="4" w:space="0" w:color="auto"/>
            </w:tcBorders>
            <w:shd w:val="clear" w:color="000000" w:fill="BFBFBF"/>
            <w:hideMark/>
          </w:tcPr>
          <w:p w14:paraId="17B5F909"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xml:space="preserve">Poor Level of Performance </w:t>
            </w:r>
          </w:p>
        </w:tc>
        <w:tc>
          <w:tcPr>
            <w:tcW w:w="440" w:type="dxa"/>
            <w:tcBorders>
              <w:top w:val="single" w:sz="4" w:space="0" w:color="auto"/>
              <w:left w:val="nil"/>
              <w:bottom w:val="single" w:sz="4" w:space="0" w:color="auto"/>
              <w:right w:val="single" w:sz="4" w:space="0" w:color="auto"/>
            </w:tcBorders>
            <w:shd w:val="clear" w:color="000000" w:fill="BFBFBF"/>
            <w:vAlign w:val="center"/>
            <w:hideMark/>
          </w:tcPr>
          <w:p w14:paraId="3B1F9D52"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c>
          <w:tcPr>
            <w:tcW w:w="1679" w:type="dxa"/>
            <w:tcBorders>
              <w:top w:val="single" w:sz="4" w:space="0" w:color="auto"/>
              <w:left w:val="nil"/>
              <w:bottom w:val="single" w:sz="4" w:space="0" w:color="auto"/>
              <w:right w:val="single" w:sz="4" w:space="0" w:color="auto"/>
            </w:tcBorders>
            <w:shd w:val="clear" w:color="000000" w:fill="BFBFBF"/>
            <w:hideMark/>
          </w:tcPr>
          <w:p w14:paraId="46E31E77"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xml:space="preserve">Failing Level of Performance </w:t>
            </w:r>
          </w:p>
        </w:tc>
        <w:tc>
          <w:tcPr>
            <w:tcW w:w="328" w:type="dxa"/>
            <w:tcBorders>
              <w:top w:val="single" w:sz="4" w:space="0" w:color="auto"/>
              <w:left w:val="nil"/>
              <w:bottom w:val="single" w:sz="4" w:space="0" w:color="auto"/>
              <w:right w:val="single" w:sz="4" w:space="0" w:color="auto"/>
            </w:tcBorders>
            <w:shd w:val="clear" w:color="000000" w:fill="BFBFBF"/>
            <w:vAlign w:val="center"/>
            <w:hideMark/>
          </w:tcPr>
          <w:p w14:paraId="1214A69B"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r>
      <w:tr w:rsidR="00E2620C" w:rsidRPr="00AA3F5C" w14:paraId="0DA5394C" w14:textId="77777777" w:rsidTr="00296682">
        <w:trPr>
          <w:trHeight w:val="1912"/>
        </w:trPr>
        <w:tc>
          <w:tcPr>
            <w:tcW w:w="2070" w:type="dxa"/>
            <w:tcBorders>
              <w:top w:val="nil"/>
              <w:left w:val="single" w:sz="4" w:space="0" w:color="auto"/>
              <w:bottom w:val="single" w:sz="4" w:space="0" w:color="auto"/>
              <w:right w:val="single" w:sz="4" w:space="0" w:color="auto"/>
            </w:tcBorders>
            <w:shd w:val="clear" w:color="auto" w:fill="auto"/>
            <w:hideMark/>
          </w:tcPr>
          <w:p w14:paraId="18D6AC6D"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t>Application of Knowledge</w:t>
            </w:r>
            <w:r w:rsidRPr="00AA3F5C">
              <w:rPr>
                <w:rFonts w:asciiTheme="minorHAnsi" w:eastAsia="Times New Roman" w:hAnsiTheme="minorHAnsi" w:cstheme="minorHAnsi"/>
                <w:sz w:val="20"/>
                <w:szCs w:val="20"/>
              </w:rPr>
              <w:br/>
              <w:t>a. Address each bullet point in the weekly discussion in paragraph style accurately and thoroughly with a substantive, in-depth discussion.</w:t>
            </w:r>
          </w:p>
        </w:tc>
        <w:tc>
          <w:tcPr>
            <w:tcW w:w="1833" w:type="dxa"/>
            <w:tcBorders>
              <w:top w:val="nil"/>
              <w:left w:val="nil"/>
              <w:bottom w:val="single" w:sz="4" w:space="0" w:color="auto"/>
              <w:right w:val="single" w:sz="4" w:space="0" w:color="auto"/>
            </w:tcBorders>
            <w:shd w:val="clear" w:color="auto" w:fill="auto"/>
            <w:hideMark/>
          </w:tcPr>
          <w:p w14:paraId="7EA18465"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Address each of the bullet points and provides an in-depth, substantive discussion for each one. </w:t>
            </w:r>
          </w:p>
        </w:tc>
        <w:tc>
          <w:tcPr>
            <w:tcW w:w="440" w:type="dxa"/>
            <w:tcBorders>
              <w:top w:val="nil"/>
              <w:left w:val="nil"/>
              <w:bottom w:val="single" w:sz="4" w:space="0" w:color="auto"/>
              <w:right w:val="single" w:sz="4" w:space="0" w:color="auto"/>
            </w:tcBorders>
            <w:shd w:val="clear" w:color="000000" w:fill="BFBFBF"/>
            <w:vAlign w:val="center"/>
            <w:hideMark/>
          </w:tcPr>
          <w:p w14:paraId="15611CBE"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15</w:t>
            </w:r>
          </w:p>
        </w:tc>
        <w:tc>
          <w:tcPr>
            <w:tcW w:w="1679" w:type="dxa"/>
            <w:tcBorders>
              <w:top w:val="nil"/>
              <w:left w:val="nil"/>
              <w:bottom w:val="single" w:sz="4" w:space="0" w:color="auto"/>
              <w:right w:val="single" w:sz="4" w:space="0" w:color="auto"/>
            </w:tcBorders>
            <w:shd w:val="clear" w:color="auto" w:fill="auto"/>
            <w:hideMark/>
          </w:tcPr>
          <w:p w14:paraId="499856DA"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Address each of the bullet points and provides a sufficient discussion for each one. </w:t>
            </w:r>
          </w:p>
        </w:tc>
        <w:tc>
          <w:tcPr>
            <w:tcW w:w="440" w:type="dxa"/>
            <w:tcBorders>
              <w:top w:val="nil"/>
              <w:left w:val="nil"/>
              <w:bottom w:val="single" w:sz="4" w:space="0" w:color="auto"/>
              <w:right w:val="single" w:sz="4" w:space="0" w:color="auto"/>
            </w:tcBorders>
            <w:shd w:val="clear" w:color="000000" w:fill="BFBFBF"/>
            <w:vAlign w:val="center"/>
            <w:hideMark/>
          </w:tcPr>
          <w:p w14:paraId="7448BB04"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13</w:t>
            </w:r>
          </w:p>
        </w:tc>
        <w:tc>
          <w:tcPr>
            <w:tcW w:w="1679" w:type="dxa"/>
            <w:tcBorders>
              <w:top w:val="nil"/>
              <w:left w:val="nil"/>
              <w:bottom w:val="single" w:sz="4" w:space="0" w:color="auto"/>
              <w:right w:val="single" w:sz="4" w:space="0" w:color="auto"/>
            </w:tcBorders>
            <w:shd w:val="clear" w:color="auto" w:fill="auto"/>
            <w:hideMark/>
          </w:tcPr>
          <w:p w14:paraId="253B6FC8"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Does not address </w:t>
            </w:r>
            <w:proofErr w:type="gramStart"/>
            <w:r w:rsidRPr="00AA3F5C">
              <w:rPr>
                <w:rFonts w:asciiTheme="minorHAnsi" w:eastAsia="Times New Roman" w:hAnsiTheme="minorHAnsi" w:cstheme="minorHAnsi"/>
                <w:sz w:val="20"/>
                <w:szCs w:val="20"/>
              </w:rPr>
              <w:t>all of</w:t>
            </w:r>
            <w:proofErr w:type="gramEnd"/>
            <w:r w:rsidRPr="00AA3F5C">
              <w:rPr>
                <w:rFonts w:asciiTheme="minorHAnsi" w:eastAsia="Times New Roman" w:hAnsiTheme="minorHAnsi" w:cstheme="minorHAnsi"/>
                <w:sz w:val="20"/>
                <w:szCs w:val="20"/>
              </w:rPr>
              <w:t xml:space="preserve"> the bullet points OR provides a partial discussion for one or more.</w:t>
            </w:r>
          </w:p>
        </w:tc>
        <w:tc>
          <w:tcPr>
            <w:tcW w:w="440" w:type="dxa"/>
            <w:tcBorders>
              <w:top w:val="nil"/>
              <w:left w:val="nil"/>
              <w:bottom w:val="single" w:sz="4" w:space="0" w:color="auto"/>
              <w:right w:val="single" w:sz="4" w:space="0" w:color="auto"/>
            </w:tcBorders>
            <w:shd w:val="clear" w:color="000000" w:fill="BFBFBF"/>
            <w:vAlign w:val="center"/>
            <w:hideMark/>
          </w:tcPr>
          <w:p w14:paraId="743C11B6"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12</w:t>
            </w:r>
          </w:p>
        </w:tc>
        <w:tc>
          <w:tcPr>
            <w:tcW w:w="1679" w:type="dxa"/>
            <w:tcBorders>
              <w:top w:val="nil"/>
              <w:left w:val="nil"/>
              <w:bottom w:val="single" w:sz="4" w:space="0" w:color="auto"/>
              <w:right w:val="single" w:sz="4" w:space="0" w:color="auto"/>
            </w:tcBorders>
            <w:shd w:val="clear" w:color="auto" w:fill="auto"/>
            <w:hideMark/>
          </w:tcPr>
          <w:p w14:paraId="3F806CF3"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Provides an undeveloped discussion.</w:t>
            </w:r>
          </w:p>
        </w:tc>
        <w:tc>
          <w:tcPr>
            <w:tcW w:w="328" w:type="dxa"/>
            <w:tcBorders>
              <w:top w:val="nil"/>
              <w:left w:val="nil"/>
              <w:bottom w:val="single" w:sz="4" w:space="0" w:color="auto"/>
              <w:right w:val="single" w:sz="4" w:space="0" w:color="auto"/>
            </w:tcBorders>
            <w:shd w:val="clear" w:color="000000" w:fill="BFBFBF"/>
            <w:vAlign w:val="center"/>
            <w:hideMark/>
          </w:tcPr>
          <w:p w14:paraId="3CE08D9B"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r>
      <w:tr w:rsidR="00E2620C" w:rsidRPr="00AA3F5C" w14:paraId="42199E89" w14:textId="77777777" w:rsidTr="00296682">
        <w:trPr>
          <w:trHeight w:val="2014"/>
        </w:trPr>
        <w:tc>
          <w:tcPr>
            <w:tcW w:w="2070" w:type="dxa"/>
            <w:tcBorders>
              <w:top w:val="nil"/>
              <w:left w:val="single" w:sz="4" w:space="0" w:color="auto"/>
              <w:bottom w:val="single" w:sz="4" w:space="0" w:color="auto"/>
              <w:right w:val="single" w:sz="4" w:space="0" w:color="auto"/>
            </w:tcBorders>
            <w:shd w:val="clear" w:color="auto" w:fill="auto"/>
            <w:hideMark/>
          </w:tcPr>
          <w:p w14:paraId="1693BEC0"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t>Engagement in Meaningful Dialogue</w:t>
            </w:r>
            <w:r w:rsidRPr="00AA3F5C">
              <w:rPr>
                <w:rFonts w:asciiTheme="minorHAnsi" w:eastAsia="Times New Roman" w:hAnsiTheme="minorHAnsi" w:cstheme="minorHAnsi"/>
                <w:b/>
                <w:bCs/>
                <w:sz w:val="20"/>
                <w:szCs w:val="20"/>
              </w:rPr>
              <w:br/>
            </w:r>
            <w:r w:rsidRPr="00AA3F5C">
              <w:rPr>
                <w:rFonts w:asciiTheme="minorHAnsi" w:eastAsia="Times New Roman" w:hAnsiTheme="minorHAnsi" w:cstheme="minorHAnsi"/>
                <w:sz w:val="20"/>
                <w:szCs w:val="20"/>
              </w:rPr>
              <w:t>a. Responds to a student peer or course faculty, furthering dialogue by providing in-depth information, clarification, and depth to the discussion.</w:t>
            </w:r>
          </w:p>
        </w:tc>
        <w:tc>
          <w:tcPr>
            <w:tcW w:w="1833" w:type="dxa"/>
            <w:tcBorders>
              <w:top w:val="nil"/>
              <w:left w:val="nil"/>
              <w:bottom w:val="single" w:sz="4" w:space="0" w:color="auto"/>
              <w:right w:val="single" w:sz="4" w:space="0" w:color="auto"/>
            </w:tcBorders>
            <w:shd w:val="clear" w:color="auto" w:fill="auto"/>
            <w:hideMark/>
          </w:tcPr>
          <w:p w14:paraId="3D0990AF"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Responds to a student peer or course faculty, furthering dialogue by providing in-depth information, clarification, or insight to the discussion.</w:t>
            </w:r>
          </w:p>
        </w:tc>
        <w:tc>
          <w:tcPr>
            <w:tcW w:w="440" w:type="dxa"/>
            <w:tcBorders>
              <w:top w:val="nil"/>
              <w:left w:val="nil"/>
              <w:bottom w:val="single" w:sz="4" w:space="0" w:color="auto"/>
              <w:right w:val="single" w:sz="4" w:space="0" w:color="auto"/>
            </w:tcBorders>
            <w:shd w:val="clear" w:color="000000" w:fill="BFBFBF"/>
            <w:vAlign w:val="center"/>
            <w:hideMark/>
          </w:tcPr>
          <w:p w14:paraId="3300679C"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10</w:t>
            </w:r>
          </w:p>
        </w:tc>
        <w:tc>
          <w:tcPr>
            <w:tcW w:w="1679" w:type="dxa"/>
            <w:tcBorders>
              <w:top w:val="nil"/>
              <w:left w:val="nil"/>
              <w:bottom w:val="single" w:sz="4" w:space="0" w:color="auto"/>
              <w:right w:val="single" w:sz="4" w:space="0" w:color="auto"/>
            </w:tcBorders>
            <w:shd w:val="clear" w:color="auto" w:fill="auto"/>
            <w:hideMark/>
          </w:tcPr>
          <w:p w14:paraId="3193A3F0"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Responds to a student peer or course faculty, furthering dialogue by providing sufficient information, clarification, or insight to the discussion.</w:t>
            </w:r>
          </w:p>
        </w:tc>
        <w:tc>
          <w:tcPr>
            <w:tcW w:w="440" w:type="dxa"/>
            <w:tcBorders>
              <w:top w:val="nil"/>
              <w:left w:val="nil"/>
              <w:bottom w:val="single" w:sz="4" w:space="0" w:color="auto"/>
              <w:right w:val="single" w:sz="4" w:space="0" w:color="auto"/>
            </w:tcBorders>
            <w:shd w:val="clear" w:color="000000" w:fill="BFBFBF"/>
            <w:vAlign w:val="center"/>
            <w:hideMark/>
          </w:tcPr>
          <w:p w14:paraId="080506FB"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9</w:t>
            </w:r>
          </w:p>
        </w:tc>
        <w:tc>
          <w:tcPr>
            <w:tcW w:w="1679" w:type="dxa"/>
            <w:tcBorders>
              <w:top w:val="nil"/>
              <w:left w:val="nil"/>
              <w:bottom w:val="single" w:sz="4" w:space="0" w:color="auto"/>
              <w:right w:val="single" w:sz="4" w:space="0" w:color="auto"/>
            </w:tcBorders>
            <w:shd w:val="clear" w:color="auto" w:fill="auto"/>
            <w:hideMark/>
          </w:tcPr>
          <w:p w14:paraId="43E98807"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Responds to a student peer or course faculty, furthering dialogue by providing partial information, clarification, or insight to the discussion.</w:t>
            </w:r>
          </w:p>
        </w:tc>
        <w:tc>
          <w:tcPr>
            <w:tcW w:w="440" w:type="dxa"/>
            <w:tcBorders>
              <w:top w:val="nil"/>
              <w:left w:val="nil"/>
              <w:bottom w:val="single" w:sz="4" w:space="0" w:color="auto"/>
              <w:right w:val="single" w:sz="4" w:space="0" w:color="auto"/>
            </w:tcBorders>
            <w:shd w:val="clear" w:color="000000" w:fill="BFBFBF"/>
            <w:vAlign w:val="center"/>
            <w:hideMark/>
          </w:tcPr>
          <w:p w14:paraId="71143AE6"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8</w:t>
            </w:r>
          </w:p>
        </w:tc>
        <w:tc>
          <w:tcPr>
            <w:tcW w:w="1679" w:type="dxa"/>
            <w:tcBorders>
              <w:top w:val="nil"/>
              <w:left w:val="nil"/>
              <w:bottom w:val="single" w:sz="4" w:space="0" w:color="auto"/>
              <w:right w:val="single" w:sz="4" w:space="0" w:color="auto"/>
            </w:tcBorders>
            <w:shd w:val="clear" w:color="auto" w:fill="auto"/>
            <w:hideMark/>
          </w:tcPr>
          <w:p w14:paraId="302478E6"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Responds to a student peer or course faculty, furthering dialogue by providing undeveloped information, clarification, or insight to the discussion, OR does not respond to another.  </w:t>
            </w:r>
          </w:p>
        </w:tc>
        <w:tc>
          <w:tcPr>
            <w:tcW w:w="328" w:type="dxa"/>
            <w:tcBorders>
              <w:top w:val="nil"/>
              <w:left w:val="nil"/>
              <w:bottom w:val="single" w:sz="4" w:space="0" w:color="auto"/>
              <w:right w:val="single" w:sz="4" w:space="0" w:color="auto"/>
            </w:tcBorders>
            <w:shd w:val="clear" w:color="000000" w:fill="BFBFBF"/>
            <w:vAlign w:val="center"/>
            <w:hideMark/>
          </w:tcPr>
          <w:p w14:paraId="023EE667"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r>
      <w:tr w:rsidR="00E2620C" w:rsidRPr="00AA3F5C" w14:paraId="15614A31" w14:textId="77777777" w:rsidTr="00296682">
        <w:trPr>
          <w:trHeight w:val="5602"/>
        </w:trPr>
        <w:tc>
          <w:tcPr>
            <w:tcW w:w="2070" w:type="dxa"/>
            <w:tcBorders>
              <w:top w:val="nil"/>
              <w:left w:val="single" w:sz="4" w:space="0" w:color="auto"/>
              <w:bottom w:val="single" w:sz="4" w:space="0" w:color="auto"/>
              <w:right w:val="single" w:sz="4" w:space="0" w:color="auto"/>
            </w:tcBorders>
            <w:shd w:val="clear" w:color="auto" w:fill="auto"/>
            <w:hideMark/>
          </w:tcPr>
          <w:p w14:paraId="6BE3D28C"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lastRenderedPageBreak/>
              <w:t>Integration of Evidence</w:t>
            </w:r>
            <w:r w:rsidRPr="00AA3F5C">
              <w:rPr>
                <w:rFonts w:asciiTheme="minorHAnsi" w:eastAsia="Times New Roman" w:hAnsiTheme="minorHAnsi" w:cstheme="minorHAnsi"/>
                <w:sz w:val="20"/>
                <w:szCs w:val="20"/>
              </w:rPr>
              <w:t xml:space="preserve">   </w:t>
            </w:r>
            <w:r w:rsidRPr="00AA3F5C">
              <w:rPr>
                <w:rFonts w:asciiTheme="minorHAnsi" w:eastAsia="Times New Roman" w:hAnsiTheme="minorHAnsi" w:cstheme="minorHAnsi"/>
                <w:sz w:val="20"/>
                <w:szCs w:val="20"/>
              </w:rPr>
              <w:br/>
              <w:t>Requirements:</w:t>
            </w:r>
            <w:r w:rsidRPr="00AA3F5C">
              <w:rPr>
                <w:rFonts w:asciiTheme="minorHAnsi" w:eastAsia="Times New Roman" w:hAnsiTheme="minorHAnsi" w:cstheme="minorHAnsi"/>
                <w:sz w:val="20"/>
                <w:szCs w:val="20"/>
              </w:rPr>
              <w:br/>
              <w:t>a. Incorporate three (3) different sources each week: two (2) scholarly and includes an in-text citation for each source.</w:t>
            </w:r>
            <w:r w:rsidRPr="00AA3F5C">
              <w:rPr>
                <w:rFonts w:asciiTheme="minorHAnsi" w:eastAsia="Times New Roman" w:hAnsiTheme="minorHAnsi" w:cstheme="minorHAnsi"/>
                <w:sz w:val="20"/>
                <w:szCs w:val="20"/>
              </w:rPr>
              <w:br/>
              <w:t>b. The initial response should include at least one peer-reviewed, scholarly source of evidence. The other two required sources of literature may be included in either the initial post or reply post.</w:t>
            </w:r>
            <w:r w:rsidRPr="00AA3F5C">
              <w:rPr>
                <w:rFonts w:asciiTheme="minorHAnsi" w:eastAsia="Times New Roman" w:hAnsiTheme="minorHAnsi" w:cstheme="minorHAnsi"/>
                <w:sz w:val="20"/>
                <w:szCs w:val="20"/>
              </w:rPr>
              <w:br/>
              <w:t>c. A scholarly source is (a) evidence-based, (b) peer-reviewed, and (c) published in the last five (5) years.</w:t>
            </w:r>
            <w:r w:rsidRPr="00AA3F5C">
              <w:rPr>
                <w:rFonts w:asciiTheme="minorHAnsi" w:eastAsia="Times New Roman" w:hAnsiTheme="minorHAnsi" w:cstheme="minorHAnsi"/>
                <w:sz w:val="20"/>
                <w:szCs w:val="20"/>
              </w:rPr>
              <w:br/>
            </w:r>
            <w:r w:rsidRPr="00AA3F5C">
              <w:rPr>
                <w:rFonts w:asciiTheme="minorHAnsi" w:eastAsia="Times New Roman" w:hAnsiTheme="minorHAnsi" w:cstheme="minorHAnsi"/>
                <w:b/>
                <w:bCs/>
                <w:sz w:val="20"/>
                <w:szCs w:val="20"/>
              </w:rPr>
              <w:t>** An individual discussion may require different sources than are described on this rubric.</w:t>
            </w:r>
          </w:p>
        </w:tc>
        <w:tc>
          <w:tcPr>
            <w:tcW w:w="1833" w:type="dxa"/>
            <w:tcBorders>
              <w:top w:val="nil"/>
              <w:left w:val="nil"/>
              <w:bottom w:val="single" w:sz="4" w:space="0" w:color="auto"/>
              <w:right w:val="single" w:sz="4" w:space="0" w:color="auto"/>
            </w:tcBorders>
            <w:shd w:val="clear" w:color="auto" w:fill="auto"/>
            <w:hideMark/>
          </w:tcPr>
          <w:p w14:paraId="1E114178"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Includes all requirements and incorporates three (3) different sources each week with in-text citations for each source, and two must be scholarly sources.</w:t>
            </w:r>
            <w:r w:rsidRPr="00AA3F5C">
              <w:rPr>
                <w:rFonts w:asciiTheme="minorHAnsi" w:eastAsia="Times New Roman" w:hAnsiTheme="minorHAnsi" w:cstheme="minorHAnsi"/>
                <w:sz w:val="20"/>
                <w:szCs w:val="20"/>
              </w:rPr>
              <w:br/>
              <w:t>*</w:t>
            </w:r>
            <w:r w:rsidRPr="00AA3F5C">
              <w:rPr>
                <w:rFonts w:asciiTheme="minorHAnsi" w:eastAsia="Times New Roman" w:hAnsiTheme="minorHAnsi" w:cstheme="minorHAnsi"/>
                <w:b/>
                <w:bCs/>
                <w:sz w:val="20"/>
                <w:szCs w:val="20"/>
              </w:rPr>
              <w:t>* An individual discussion may require different sources than are described on this rubric.</w:t>
            </w:r>
          </w:p>
        </w:tc>
        <w:tc>
          <w:tcPr>
            <w:tcW w:w="440" w:type="dxa"/>
            <w:tcBorders>
              <w:top w:val="nil"/>
              <w:left w:val="nil"/>
              <w:bottom w:val="single" w:sz="4" w:space="0" w:color="auto"/>
              <w:right w:val="single" w:sz="4" w:space="0" w:color="auto"/>
            </w:tcBorders>
            <w:shd w:val="clear" w:color="000000" w:fill="BFBFBF"/>
            <w:vAlign w:val="center"/>
            <w:hideMark/>
          </w:tcPr>
          <w:p w14:paraId="17094EC5"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10</w:t>
            </w:r>
          </w:p>
        </w:tc>
        <w:tc>
          <w:tcPr>
            <w:tcW w:w="1679" w:type="dxa"/>
            <w:tcBorders>
              <w:top w:val="nil"/>
              <w:left w:val="nil"/>
              <w:bottom w:val="single" w:sz="4" w:space="0" w:color="auto"/>
              <w:right w:val="single" w:sz="4" w:space="0" w:color="auto"/>
            </w:tcBorders>
            <w:shd w:val="clear" w:color="auto" w:fill="auto"/>
            <w:hideMark/>
          </w:tcPr>
          <w:p w14:paraId="5B1F9B8E"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Includes all requirements and incorporates two (2) different scholarly sources each week with in-text citations for each source, and the two must be scholarly.</w:t>
            </w:r>
            <w:r w:rsidRPr="00AA3F5C">
              <w:rPr>
                <w:rFonts w:asciiTheme="minorHAnsi" w:eastAsia="Times New Roman" w:hAnsiTheme="minorHAnsi" w:cstheme="minorHAnsi"/>
                <w:sz w:val="20"/>
                <w:szCs w:val="20"/>
              </w:rPr>
              <w:br/>
            </w:r>
            <w:r w:rsidRPr="00AA3F5C">
              <w:rPr>
                <w:rFonts w:asciiTheme="minorHAnsi" w:eastAsia="Times New Roman" w:hAnsiTheme="minorHAnsi" w:cstheme="minorHAnsi"/>
                <w:b/>
                <w:bCs/>
                <w:sz w:val="20"/>
                <w:szCs w:val="20"/>
              </w:rPr>
              <w:t>** An individual discussion may require different sources than are described on this rubric.</w:t>
            </w:r>
          </w:p>
        </w:tc>
        <w:tc>
          <w:tcPr>
            <w:tcW w:w="440" w:type="dxa"/>
            <w:tcBorders>
              <w:top w:val="nil"/>
              <w:left w:val="nil"/>
              <w:bottom w:val="single" w:sz="4" w:space="0" w:color="auto"/>
              <w:right w:val="single" w:sz="4" w:space="0" w:color="auto"/>
            </w:tcBorders>
            <w:shd w:val="clear" w:color="000000" w:fill="BFBFBF"/>
            <w:vAlign w:val="center"/>
            <w:hideMark/>
          </w:tcPr>
          <w:p w14:paraId="669F7512"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9</w:t>
            </w:r>
          </w:p>
        </w:tc>
        <w:tc>
          <w:tcPr>
            <w:tcW w:w="1679" w:type="dxa"/>
            <w:tcBorders>
              <w:top w:val="nil"/>
              <w:left w:val="nil"/>
              <w:bottom w:val="single" w:sz="4" w:space="0" w:color="auto"/>
              <w:right w:val="single" w:sz="4" w:space="0" w:color="auto"/>
            </w:tcBorders>
            <w:shd w:val="clear" w:color="000000" w:fill="FFFFFF"/>
            <w:hideMark/>
          </w:tcPr>
          <w:p w14:paraId="0E5B0F41"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Includes one (1) different source each week with in-text citations for each source, and the one source can be scholarly or non-scholarly.</w:t>
            </w:r>
            <w:r w:rsidRPr="00AA3F5C">
              <w:rPr>
                <w:rFonts w:asciiTheme="minorHAnsi" w:eastAsia="Times New Roman" w:hAnsiTheme="minorHAnsi" w:cstheme="minorHAnsi"/>
                <w:sz w:val="20"/>
                <w:szCs w:val="20"/>
              </w:rPr>
              <w:br/>
            </w:r>
            <w:r w:rsidRPr="00AA3F5C">
              <w:rPr>
                <w:rFonts w:asciiTheme="minorHAnsi" w:eastAsia="Times New Roman" w:hAnsiTheme="minorHAnsi" w:cstheme="minorHAnsi"/>
                <w:b/>
                <w:bCs/>
                <w:sz w:val="20"/>
                <w:szCs w:val="20"/>
              </w:rPr>
              <w:t>** An individual discussion may require different sources than are described on this rubric.</w:t>
            </w:r>
          </w:p>
        </w:tc>
        <w:tc>
          <w:tcPr>
            <w:tcW w:w="440" w:type="dxa"/>
            <w:tcBorders>
              <w:top w:val="nil"/>
              <w:left w:val="nil"/>
              <w:bottom w:val="single" w:sz="4" w:space="0" w:color="auto"/>
              <w:right w:val="single" w:sz="4" w:space="0" w:color="auto"/>
            </w:tcBorders>
            <w:shd w:val="clear" w:color="000000" w:fill="BFBFBF"/>
            <w:vAlign w:val="center"/>
            <w:hideMark/>
          </w:tcPr>
          <w:p w14:paraId="5664F0AD"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8</w:t>
            </w:r>
          </w:p>
        </w:tc>
        <w:tc>
          <w:tcPr>
            <w:tcW w:w="1679" w:type="dxa"/>
            <w:tcBorders>
              <w:top w:val="nil"/>
              <w:left w:val="nil"/>
              <w:bottom w:val="single" w:sz="4" w:space="0" w:color="auto"/>
              <w:right w:val="single" w:sz="4" w:space="0" w:color="auto"/>
            </w:tcBorders>
            <w:shd w:val="clear" w:color="auto" w:fill="auto"/>
            <w:hideMark/>
          </w:tcPr>
          <w:p w14:paraId="7972024C"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Includes no source or no in-text citations.</w:t>
            </w:r>
          </w:p>
        </w:tc>
        <w:tc>
          <w:tcPr>
            <w:tcW w:w="328" w:type="dxa"/>
            <w:tcBorders>
              <w:top w:val="nil"/>
              <w:left w:val="nil"/>
              <w:bottom w:val="single" w:sz="4" w:space="0" w:color="auto"/>
              <w:right w:val="single" w:sz="4" w:space="0" w:color="auto"/>
            </w:tcBorders>
            <w:shd w:val="clear" w:color="000000" w:fill="BFBFBF"/>
            <w:vAlign w:val="center"/>
            <w:hideMark/>
          </w:tcPr>
          <w:p w14:paraId="25CF1B91"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r>
      <w:tr w:rsidR="00E2620C" w:rsidRPr="00AA3F5C" w14:paraId="43A2C3D9" w14:textId="77777777" w:rsidTr="00296682">
        <w:trPr>
          <w:trHeight w:val="3774"/>
        </w:trPr>
        <w:tc>
          <w:tcPr>
            <w:tcW w:w="2070" w:type="dxa"/>
            <w:tcBorders>
              <w:top w:val="nil"/>
              <w:left w:val="single" w:sz="4" w:space="0" w:color="auto"/>
              <w:bottom w:val="single" w:sz="4" w:space="0" w:color="auto"/>
              <w:right w:val="single" w:sz="4" w:space="0" w:color="auto"/>
            </w:tcBorders>
            <w:shd w:val="clear" w:color="auto" w:fill="auto"/>
            <w:hideMark/>
          </w:tcPr>
          <w:p w14:paraId="5067FC56"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t>Professionalism in Communication</w:t>
            </w:r>
            <w:r w:rsidRPr="00AA3F5C">
              <w:rPr>
                <w:rFonts w:asciiTheme="minorHAnsi" w:eastAsia="Times New Roman" w:hAnsiTheme="minorHAnsi" w:cstheme="minorHAnsi"/>
                <w:sz w:val="20"/>
                <w:szCs w:val="20"/>
              </w:rPr>
              <w:br/>
              <w:t xml:space="preserve">a. References are consistent with APA style/formatting with no error patterns; the hanging indent is not required. </w:t>
            </w:r>
            <w:r w:rsidRPr="00AA3F5C">
              <w:rPr>
                <w:rFonts w:asciiTheme="minorHAnsi" w:eastAsia="Times New Roman" w:hAnsiTheme="minorHAnsi" w:cstheme="minorHAnsi"/>
                <w:sz w:val="20"/>
                <w:szCs w:val="20"/>
              </w:rPr>
              <w:br/>
              <w:t>b. Presents information in an organized manner.</w:t>
            </w:r>
            <w:r w:rsidRPr="00AA3F5C">
              <w:rPr>
                <w:rFonts w:asciiTheme="minorHAnsi" w:eastAsia="Times New Roman" w:hAnsiTheme="minorHAnsi" w:cstheme="minorHAnsi"/>
                <w:sz w:val="20"/>
                <w:szCs w:val="20"/>
              </w:rPr>
              <w:br/>
              <w:t>c. Uses clear and concise language.</w:t>
            </w:r>
            <w:r w:rsidRPr="00AA3F5C">
              <w:rPr>
                <w:rFonts w:asciiTheme="minorHAnsi" w:eastAsia="Times New Roman" w:hAnsiTheme="minorHAnsi" w:cstheme="minorHAnsi"/>
                <w:sz w:val="20"/>
                <w:szCs w:val="20"/>
              </w:rPr>
              <w:br/>
              <w:t xml:space="preserve">d. Communicates with no error patterns in English grammar, spelling, syntax, and punctuation.  </w:t>
            </w:r>
            <w:r w:rsidRPr="00AA3F5C">
              <w:rPr>
                <w:rFonts w:asciiTheme="minorHAnsi" w:eastAsia="Times New Roman" w:hAnsiTheme="minorHAnsi" w:cstheme="minorHAnsi"/>
                <w:sz w:val="20"/>
                <w:szCs w:val="20"/>
              </w:rPr>
              <w:br/>
            </w:r>
          </w:p>
        </w:tc>
        <w:tc>
          <w:tcPr>
            <w:tcW w:w="1833" w:type="dxa"/>
            <w:tcBorders>
              <w:top w:val="nil"/>
              <w:left w:val="nil"/>
              <w:bottom w:val="single" w:sz="4" w:space="0" w:color="auto"/>
              <w:right w:val="single" w:sz="4" w:space="0" w:color="auto"/>
            </w:tcBorders>
            <w:shd w:val="clear" w:color="auto" w:fill="auto"/>
            <w:hideMark/>
          </w:tcPr>
          <w:p w14:paraId="40485478"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Meets </w:t>
            </w:r>
            <w:proofErr w:type="gramStart"/>
            <w:r w:rsidRPr="00AA3F5C">
              <w:rPr>
                <w:rFonts w:asciiTheme="minorHAnsi" w:eastAsia="Times New Roman" w:hAnsiTheme="minorHAnsi" w:cstheme="minorHAnsi"/>
                <w:sz w:val="20"/>
                <w:szCs w:val="20"/>
              </w:rPr>
              <w:t>all of</w:t>
            </w:r>
            <w:proofErr w:type="gramEnd"/>
            <w:r w:rsidRPr="00AA3F5C">
              <w:rPr>
                <w:rFonts w:asciiTheme="minorHAnsi" w:eastAsia="Times New Roman" w:hAnsiTheme="minorHAnsi" w:cstheme="minorHAnsi"/>
                <w:sz w:val="20"/>
                <w:szCs w:val="20"/>
              </w:rPr>
              <w:t xml:space="preserve"> the following criteria:</w:t>
            </w:r>
            <w:r w:rsidRPr="00AA3F5C">
              <w:rPr>
                <w:rFonts w:asciiTheme="minorHAnsi" w:eastAsia="Times New Roman" w:hAnsiTheme="minorHAnsi" w:cstheme="minorHAnsi"/>
                <w:sz w:val="20"/>
                <w:szCs w:val="20"/>
              </w:rPr>
              <w:br/>
              <w:t>a. References</w:t>
            </w:r>
            <w:r>
              <w:rPr>
                <w:rFonts w:asciiTheme="minorHAnsi" w:eastAsia="Times New Roman" w:hAnsiTheme="minorHAnsi" w:cstheme="minorHAnsi"/>
                <w:sz w:val="20"/>
                <w:szCs w:val="20"/>
              </w:rPr>
              <w:t xml:space="preserve"> </w:t>
            </w:r>
            <w:r w:rsidRPr="00AA3F5C">
              <w:rPr>
                <w:rFonts w:asciiTheme="minorHAnsi" w:eastAsia="Times New Roman" w:hAnsiTheme="minorHAnsi" w:cstheme="minorHAnsi"/>
                <w:sz w:val="20"/>
                <w:szCs w:val="20"/>
              </w:rPr>
              <w:t xml:space="preserve">are consistent with APA style/formatting with no error patterns; the hanging indent is not required. </w:t>
            </w:r>
            <w:r w:rsidRPr="00AA3F5C">
              <w:rPr>
                <w:rFonts w:asciiTheme="minorHAnsi" w:eastAsia="Times New Roman" w:hAnsiTheme="minorHAnsi" w:cstheme="minorHAnsi"/>
                <w:sz w:val="20"/>
                <w:szCs w:val="20"/>
              </w:rPr>
              <w:br/>
              <w:t>b. Presents information in an organized manner.</w:t>
            </w:r>
            <w:r w:rsidRPr="00AA3F5C">
              <w:rPr>
                <w:rFonts w:asciiTheme="minorHAnsi" w:eastAsia="Times New Roman" w:hAnsiTheme="minorHAnsi" w:cstheme="minorHAnsi"/>
                <w:sz w:val="20"/>
                <w:szCs w:val="20"/>
              </w:rPr>
              <w:br/>
              <w:t>c. Uses clear and concise language.</w:t>
            </w:r>
            <w:r w:rsidRPr="00AA3F5C">
              <w:rPr>
                <w:rFonts w:asciiTheme="minorHAnsi" w:eastAsia="Times New Roman" w:hAnsiTheme="minorHAnsi" w:cstheme="minorHAnsi"/>
                <w:sz w:val="20"/>
                <w:szCs w:val="20"/>
              </w:rPr>
              <w:br/>
              <w:t xml:space="preserve">d. Communicates with no error patterns in English grammar, spelling, syntax, and punctuation.  </w:t>
            </w:r>
          </w:p>
        </w:tc>
        <w:tc>
          <w:tcPr>
            <w:tcW w:w="440" w:type="dxa"/>
            <w:tcBorders>
              <w:top w:val="nil"/>
              <w:left w:val="nil"/>
              <w:bottom w:val="single" w:sz="4" w:space="0" w:color="auto"/>
              <w:right w:val="single" w:sz="4" w:space="0" w:color="auto"/>
            </w:tcBorders>
            <w:shd w:val="clear" w:color="000000" w:fill="BFBFBF"/>
            <w:vAlign w:val="center"/>
            <w:hideMark/>
          </w:tcPr>
          <w:p w14:paraId="31DD68A5"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15</w:t>
            </w:r>
          </w:p>
        </w:tc>
        <w:tc>
          <w:tcPr>
            <w:tcW w:w="1679" w:type="dxa"/>
            <w:tcBorders>
              <w:top w:val="nil"/>
              <w:left w:val="nil"/>
              <w:bottom w:val="single" w:sz="4" w:space="0" w:color="auto"/>
              <w:right w:val="single" w:sz="4" w:space="0" w:color="auto"/>
            </w:tcBorders>
            <w:shd w:val="clear" w:color="auto" w:fill="auto"/>
            <w:hideMark/>
          </w:tcPr>
          <w:p w14:paraId="16044EBF"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Meets Three (3) of the following criteria:</w:t>
            </w:r>
            <w:r w:rsidRPr="00AA3F5C">
              <w:rPr>
                <w:rFonts w:asciiTheme="minorHAnsi" w:eastAsia="Times New Roman" w:hAnsiTheme="minorHAnsi" w:cstheme="minorHAnsi"/>
                <w:sz w:val="20"/>
                <w:szCs w:val="20"/>
              </w:rPr>
              <w:br/>
              <w:t xml:space="preserve">a. References are consistent with APA style/formatting with no error patterns; the hanging indent is not required. </w:t>
            </w:r>
            <w:r w:rsidRPr="00AA3F5C">
              <w:rPr>
                <w:rFonts w:asciiTheme="minorHAnsi" w:eastAsia="Times New Roman" w:hAnsiTheme="minorHAnsi" w:cstheme="minorHAnsi"/>
                <w:sz w:val="20"/>
                <w:szCs w:val="20"/>
              </w:rPr>
              <w:br/>
              <w:t>b. Presents information in an organized manner.</w:t>
            </w:r>
            <w:r w:rsidRPr="00AA3F5C">
              <w:rPr>
                <w:rFonts w:asciiTheme="minorHAnsi" w:eastAsia="Times New Roman" w:hAnsiTheme="minorHAnsi" w:cstheme="minorHAnsi"/>
                <w:sz w:val="20"/>
                <w:szCs w:val="20"/>
              </w:rPr>
              <w:br/>
              <w:t>c. Uses clear and concise language.</w:t>
            </w:r>
            <w:r w:rsidRPr="00AA3F5C">
              <w:rPr>
                <w:rFonts w:asciiTheme="minorHAnsi" w:eastAsia="Times New Roman" w:hAnsiTheme="minorHAnsi" w:cstheme="minorHAnsi"/>
                <w:sz w:val="20"/>
                <w:szCs w:val="20"/>
              </w:rPr>
              <w:br/>
              <w:t xml:space="preserve">d. Communicates with no error patterns in English grammar, spelling, syntax, and punctuation.  </w:t>
            </w:r>
          </w:p>
        </w:tc>
        <w:tc>
          <w:tcPr>
            <w:tcW w:w="440" w:type="dxa"/>
            <w:tcBorders>
              <w:top w:val="nil"/>
              <w:left w:val="nil"/>
              <w:bottom w:val="single" w:sz="4" w:space="0" w:color="auto"/>
              <w:right w:val="single" w:sz="4" w:space="0" w:color="auto"/>
            </w:tcBorders>
            <w:shd w:val="clear" w:color="000000" w:fill="BFBFBF"/>
            <w:vAlign w:val="center"/>
            <w:hideMark/>
          </w:tcPr>
          <w:p w14:paraId="3E4DAFD5"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13</w:t>
            </w:r>
          </w:p>
        </w:tc>
        <w:tc>
          <w:tcPr>
            <w:tcW w:w="1679" w:type="dxa"/>
            <w:tcBorders>
              <w:top w:val="nil"/>
              <w:left w:val="nil"/>
              <w:bottom w:val="single" w:sz="4" w:space="0" w:color="auto"/>
              <w:right w:val="single" w:sz="4" w:space="0" w:color="auto"/>
            </w:tcBorders>
            <w:shd w:val="clear" w:color="auto" w:fill="auto"/>
            <w:hideMark/>
          </w:tcPr>
          <w:p w14:paraId="455F4BEE"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Meets two (2) of the following criteria:</w:t>
            </w:r>
            <w:r w:rsidRPr="00AA3F5C">
              <w:rPr>
                <w:rFonts w:asciiTheme="minorHAnsi" w:eastAsia="Times New Roman" w:hAnsiTheme="minorHAnsi" w:cstheme="minorHAnsi"/>
                <w:sz w:val="20"/>
                <w:szCs w:val="20"/>
              </w:rPr>
              <w:br/>
              <w:t>a. References</w:t>
            </w:r>
            <w:r>
              <w:rPr>
                <w:rFonts w:asciiTheme="minorHAnsi" w:eastAsia="Times New Roman" w:hAnsiTheme="minorHAnsi" w:cstheme="minorHAnsi"/>
                <w:sz w:val="20"/>
                <w:szCs w:val="20"/>
              </w:rPr>
              <w:t xml:space="preserve"> </w:t>
            </w:r>
            <w:r w:rsidRPr="00AA3F5C">
              <w:rPr>
                <w:rFonts w:asciiTheme="minorHAnsi" w:eastAsia="Times New Roman" w:hAnsiTheme="minorHAnsi" w:cstheme="minorHAnsi"/>
                <w:sz w:val="20"/>
                <w:szCs w:val="20"/>
              </w:rPr>
              <w:t xml:space="preserve">are consistent with APA style/formatting with no error patterns; the hanging indent is not required. </w:t>
            </w:r>
            <w:r w:rsidRPr="00AA3F5C">
              <w:rPr>
                <w:rFonts w:asciiTheme="minorHAnsi" w:eastAsia="Times New Roman" w:hAnsiTheme="minorHAnsi" w:cstheme="minorHAnsi"/>
                <w:sz w:val="20"/>
                <w:szCs w:val="20"/>
              </w:rPr>
              <w:br/>
              <w:t>b. Presents information in an organized manner.</w:t>
            </w:r>
            <w:r w:rsidRPr="00AA3F5C">
              <w:rPr>
                <w:rFonts w:asciiTheme="minorHAnsi" w:eastAsia="Times New Roman" w:hAnsiTheme="minorHAnsi" w:cstheme="minorHAnsi"/>
                <w:sz w:val="20"/>
                <w:szCs w:val="20"/>
              </w:rPr>
              <w:br/>
              <w:t>c. Uses clear and concise language.</w:t>
            </w:r>
            <w:r w:rsidRPr="00AA3F5C">
              <w:rPr>
                <w:rFonts w:asciiTheme="minorHAnsi" w:eastAsia="Times New Roman" w:hAnsiTheme="minorHAnsi" w:cstheme="minorHAnsi"/>
                <w:sz w:val="20"/>
                <w:szCs w:val="20"/>
              </w:rPr>
              <w:br/>
              <w:t xml:space="preserve">d. Communicates with no error patterns in English grammar, spelling, syntax, and punctuation.  </w:t>
            </w:r>
          </w:p>
        </w:tc>
        <w:tc>
          <w:tcPr>
            <w:tcW w:w="440" w:type="dxa"/>
            <w:tcBorders>
              <w:top w:val="nil"/>
              <w:left w:val="nil"/>
              <w:bottom w:val="single" w:sz="4" w:space="0" w:color="auto"/>
              <w:right w:val="single" w:sz="4" w:space="0" w:color="auto"/>
            </w:tcBorders>
            <w:shd w:val="clear" w:color="000000" w:fill="BFBFBF"/>
            <w:vAlign w:val="center"/>
            <w:hideMark/>
          </w:tcPr>
          <w:p w14:paraId="73F0C339"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12</w:t>
            </w:r>
          </w:p>
        </w:tc>
        <w:tc>
          <w:tcPr>
            <w:tcW w:w="1679" w:type="dxa"/>
            <w:tcBorders>
              <w:top w:val="nil"/>
              <w:left w:val="nil"/>
              <w:bottom w:val="single" w:sz="4" w:space="0" w:color="auto"/>
              <w:right w:val="single" w:sz="4" w:space="0" w:color="auto"/>
            </w:tcBorders>
            <w:shd w:val="clear" w:color="auto" w:fill="auto"/>
            <w:hideMark/>
          </w:tcPr>
          <w:p w14:paraId="767E52C5"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Meets one (1) or none of the following criteria:</w:t>
            </w:r>
            <w:r w:rsidRPr="00AA3F5C">
              <w:rPr>
                <w:rFonts w:asciiTheme="minorHAnsi" w:eastAsia="Times New Roman" w:hAnsiTheme="minorHAnsi" w:cstheme="minorHAnsi"/>
                <w:sz w:val="20"/>
                <w:szCs w:val="20"/>
              </w:rPr>
              <w:br/>
              <w:t xml:space="preserve">a. References are consistent with APA style/formatting with no error patterns; the hanging indent is not required. </w:t>
            </w:r>
            <w:r w:rsidRPr="00AA3F5C">
              <w:rPr>
                <w:rFonts w:asciiTheme="minorHAnsi" w:eastAsia="Times New Roman" w:hAnsiTheme="minorHAnsi" w:cstheme="minorHAnsi"/>
                <w:sz w:val="20"/>
                <w:szCs w:val="20"/>
              </w:rPr>
              <w:br/>
              <w:t>b. Presents information in an organized manner</w:t>
            </w:r>
            <w:r w:rsidRPr="00AA3F5C">
              <w:rPr>
                <w:rFonts w:asciiTheme="minorHAnsi" w:eastAsia="Times New Roman" w:hAnsiTheme="minorHAnsi" w:cstheme="minorHAnsi"/>
                <w:sz w:val="20"/>
                <w:szCs w:val="20"/>
              </w:rPr>
              <w:br/>
              <w:t>c. Uses clear and concise language.</w:t>
            </w:r>
            <w:r w:rsidRPr="00AA3F5C">
              <w:rPr>
                <w:rFonts w:asciiTheme="minorHAnsi" w:eastAsia="Times New Roman" w:hAnsiTheme="minorHAnsi" w:cstheme="minorHAnsi"/>
                <w:sz w:val="20"/>
                <w:szCs w:val="20"/>
              </w:rPr>
              <w:br/>
              <w:t xml:space="preserve">d. Communicates with no error patterns in English grammar, spelling, syntax, and punctuation.  </w:t>
            </w:r>
          </w:p>
        </w:tc>
        <w:tc>
          <w:tcPr>
            <w:tcW w:w="328" w:type="dxa"/>
            <w:tcBorders>
              <w:top w:val="nil"/>
              <w:left w:val="nil"/>
              <w:bottom w:val="single" w:sz="4" w:space="0" w:color="auto"/>
              <w:right w:val="single" w:sz="4" w:space="0" w:color="auto"/>
            </w:tcBorders>
            <w:shd w:val="clear" w:color="000000" w:fill="BFBFBF"/>
            <w:vAlign w:val="center"/>
            <w:hideMark/>
          </w:tcPr>
          <w:p w14:paraId="673A5383"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r>
      <w:tr w:rsidR="00E2620C" w:rsidRPr="00AA3F5C" w14:paraId="17DB27FC" w14:textId="77777777" w:rsidTr="00296682">
        <w:trPr>
          <w:trHeight w:val="2538"/>
        </w:trPr>
        <w:tc>
          <w:tcPr>
            <w:tcW w:w="2070" w:type="dxa"/>
            <w:tcBorders>
              <w:top w:val="nil"/>
              <w:left w:val="single" w:sz="4" w:space="0" w:color="auto"/>
              <w:bottom w:val="single" w:sz="4" w:space="0" w:color="auto"/>
              <w:right w:val="single" w:sz="4" w:space="0" w:color="auto"/>
            </w:tcBorders>
            <w:shd w:val="clear" w:color="auto" w:fill="auto"/>
            <w:hideMark/>
          </w:tcPr>
          <w:p w14:paraId="56402DF4"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lastRenderedPageBreak/>
              <w:t>Participation</w:t>
            </w:r>
            <w:r w:rsidRPr="00AA3F5C">
              <w:rPr>
                <w:rFonts w:asciiTheme="minorHAnsi" w:eastAsia="Times New Roman" w:hAnsiTheme="minorHAnsi" w:cstheme="minorHAnsi"/>
                <w:sz w:val="20"/>
                <w:szCs w:val="20"/>
              </w:rPr>
              <w:br/>
              <w:t>a. Posted a substantive response to the initial discussion question(s) by Wednesday at 11:59 pm MT during the assigned week: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start of the assigned week</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through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end of the assigned week.</w:t>
            </w:r>
          </w:p>
        </w:tc>
        <w:tc>
          <w:tcPr>
            <w:tcW w:w="1833" w:type="dxa"/>
            <w:tcBorders>
              <w:top w:val="nil"/>
              <w:left w:val="nil"/>
              <w:bottom w:val="single" w:sz="4" w:space="0" w:color="auto"/>
              <w:right w:val="single" w:sz="4" w:space="0" w:color="auto"/>
            </w:tcBorders>
            <w:shd w:val="clear" w:color="auto" w:fill="auto"/>
            <w:hideMark/>
          </w:tcPr>
          <w:p w14:paraId="772FC679"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Posted a substantive response to the initial discussion by Wednesday 11:59 pm MT during the assigned week: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start of the assigned week</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through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end of the assigned week.</w:t>
            </w:r>
          </w:p>
        </w:tc>
        <w:tc>
          <w:tcPr>
            <w:tcW w:w="440" w:type="dxa"/>
            <w:tcBorders>
              <w:top w:val="nil"/>
              <w:left w:val="nil"/>
              <w:bottom w:val="single" w:sz="4" w:space="0" w:color="auto"/>
              <w:right w:val="single" w:sz="4" w:space="0" w:color="auto"/>
            </w:tcBorders>
            <w:shd w:val="clear" w:color="000000" w:fill="BFBFBF"/>
            <w:vAlign w:val="center"/>
            <w:hideMark/>
          </w:tcPr>
          <w:p w14:paraId="7EDE122E"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c>
          <w:tcPr>
            <w:tcW w:w="1679" w:type="dxa"/>
            <w:tcBorders>
              <w:top w:val="nil"/>
              <w:left w:val="nil"/>
              <w:bottom w:val="single" w:sz="4" w:space="0" w:color="auto"/>
              <w:right w:val="single" w:sz="4" w:space="0" w:color="auto"/>
            </w:tcBorders>
            <w:shd w:val="clear" w:color="auto" w:fill="auto"/>
            <w:hideMark/>
          </w:tcPr>
          <w:p w14:paraId="286C633A" w14:textId="77777777"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Does NOT post by Wednesday at 11:59 pm MT during the assigned week: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start of the assigned week</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through Sunday</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the end of the assigned week.</w:t>
            </w:r>
          </w:p>
        </w:tc>
        <w:tc>
          <w:tcPr>
            <w:tcW w:w="440" w:type="dxa"/>
            <w:tcBorders>
              <w:top w:val="nil"/>
              <w:left w:val="nil"/>
              <w:bottom w:val="single" w:sz="4" w:space="0" w:color="auto"/>
              <w:right w:val="single" w:sz="4" w:space="0" w:color="auto"/>
            </w:tcBorders>
            <w:shd w:val="clear" w:color="000000" w:fill="BFBFBF"/>
            <w:vAlign w:val="center"/>
            <w:hideMark/>
          </w:tcPr>
          <w:p w14:paraId="61276CED"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-5</w:t>
            </w:r>
          </w:p>
        </w:tc>
        <w:tc>
          <w:tcPr>
            <w:tcW w:w="1679" w:type="dxa"/>
            <w:tcBorders>
              <w:top w:val="nil"/>
              <w:left w:val="nil"/>
              <w:bottom w:val="single" w:sz="4" w:space="0" w:color="auto"/>
              <w:right w:val="single" w:sz="4" w:space="0" w:color="auto"/>
            </w:tcBorders>
            <w:shd w:val="clear" w:color="auto" w:fill="auto"/>
            <w:hideMark/>
          </w:tcPr>
          <w:p w14:paraId="408ABD87"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w:t>
            </w:r>
          </w:p>
        </w:tc>
        <w:tc>
          <w:tcPr>
            <w:tcW w:w="440" w:type="dxa"/>
            <w:tcBorders>
              <w:top w:val="nil"/>
              <w:left w:val="nil"/>
              <w:bottom w:val="single" w:sz="4" w:space="0" w:color="auto"/>
              <w:right w:val="single" w:sz="4" w:space="0" w:color="auto"/>
            </w:tcBorders>
            <w:shd w:val="clear" w:color="000000" w:fill="BFBFBF"/>
            <w:vAlign w:val="center"/>
            <w:hideMark/>
          </w:tcPr>
          <w:p w14:paraId="2595C06E"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c>
          <w:tcPr>
            <w:tcW w:w="1679" w:type="dxa"/>
            <w:tcBorders>
              <w:top w:val="nil"/>
              <w:left w:val="nil"/>
              <w:bottom w:val="single" w:sz="4" w:space="0" w:color="auto"/>
              <w:right w:val="single" w:sz="4" w:space="0" w:color="auto"/>
            </w:tcBorders>
            <w:shd w:val="clear" w:color="000000" w:fill="F2F2F2"/>
            <w:hideMark/>
          </w:tcPr>
          <w:p w14:paraId="7D04145F" w14:textId="77777777" w:rsidR="00E2620C" w:rsidRPr="00AA3F5C" w:rsidRDefault="00E2620C" w:rsidP="00296682">
            <w:pP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c>
          <w:tcPr>
            <w:tcW w:w="328" w:type="dxa"/>
            <w:tcBorders>
              <w:top w:val="nil"/>
              <w:left w:val="nil"/>
              <w:bottom w:val="single" w:sz="4" w:space="0" w:color="auto"/>
              <w:right w:val="single" w:sz="4" w:space="0" w:color="auto"/>
            </w:tcBorders>
            <w:shd w:val="clear" w:color="000000" w:fill="BFBFBF"/>
            <w:vAlign w:val="center"/>
            <w:hideMark/>
          </w:tcPr>
          <w:p w14:paraId="208E8D9B"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 </w:t>
            </w:r>
          </w:p>
        </w:tc>
      </w:tr>
      <w:tr w:rsidR="00E2620C" w:rsidRPr="00AA3F5C" w14:paraId="54E48E60" w14:textId="77777777" w:rsidTr="00296682">
        <w:trPr>
          <w:trHeight w:val="2268"/>
        </w:trPr>
        <w:tc>
          <w:tcPr>
            <w:tcW w:w="2070" w:type="dxa"/>
            <w:tcBorders>
              <w:top w:val="nil"/>
              <w:left w:val="single" w:sz="4" w:space="0" w:color="auto"/>
              <w:bottom w:val="single" w:sz="4" w:space="0" w:color="auto"/>
              <w:right w:val="single" w:sz="4" w:space="0" w:color="auto"/>
            </w:tcBorders>
            <w:shd w:val="clear" w:color="auto" w:fill="auto"/>
            <w:hideMark/>
          </w:tcPr>
          <w:p w14:paraId="4D99BC9F"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b/>
                <w:bCs/>
                <w:sz w:val="20"/>
                <w:szCs w:val="20"/>
              </w:rPr>
              <w:t>Participation</w:t>
            </w:r>
            <w:r w:rsidRPr="00AA3F5C">
              <w:rPr>
                <w:rFonts w:asciiTheme="minorHAnsi" w:eastAsia="Times New Roman" w:hAnsiTheme="minorHAnsi" w:cstheme="minorHAnsi"/>
                <w:sz w:val="20"/>
                <w:szCs w:val="20"/>
              </w:rPr>
              <w:br/>
              <w:t>a. Posted a second time by Sunday, 11:59 pm (MT) of each week</w:t>
            </w:r>
            <w:r>
              <w:rPr>
                <w:rFonts w:asciiTheme="minorHAnsi" w:eastAsia="Times New Roman" w:hAnsiTheme="minorHAnsi" w:cstheme="minorHAnsi"/>
                <w:sz w:val="20"/>
                <w:szCs w:val="20"/>
              </w:rPr>
              <w:t>,</w:t>
            </w:r>
            <w:r w:rsidRPr="00AA3F5C">
              <w:rPr>
                <w:rFonts w:asciiTheme="minorHAnsi" w:eastAsia="Times New Roman" w:hAnsiTheme="minorHAnsi" w:cstheme="minorHAnsi"/>
                <w:sz w:val="20"/>
                <w:szCs w:val="20"/>
              </w:rPr>
              <w:t xml:space="preserve"> and the two (2) posts are on two (2) different days.</w:t>
            </w:r>
          </w:p>
        </w:tc>
        <w:tc>
          <w:tcPr>
            <w:tcW w:w="1833" w:type="dxa"/>
            <w:tcBorders>
              <w:top w:val="nil"/>
              <w:left w:val="nil"/>
              <w:bottom w:val="single" w:sz="4" w:space="0" w:color="auto"/>
              <w:right w:val="single" w:sz="4" w:space="0" w:color="auto"/>
            </w:tcBorders>
            <w:shd w:val="clear" w:color="auto" w:fill="auto"/>
            <w:hideMark/>
          </w:tcPr>
          <w:p w14:paraId="1DE603F1"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xml:space="preserve">Posted in the discussion at least two (2) times and on two (2) different days this week.  </w:t>
            </w:r>
            <w:r w:rsidRPr="00AA3F5C">
              <w:rPr>
                <w:rFonts w:asciiTheme="minorHAnsi" w:eastAsia="Times New Roman" w:hAnsiTheme="minorHAnsi" w:cstheme="minorHAnsi"/>
                <w:sz w:val="20"/>
                <w:szCs w:val="20"/>
              </w:rPr>
              <w:br/>
              <w:t xml:space="preserve"> (The assigned week starts on Sunday and ends the following Sunday, except for Week 8, which ends on Saturday.)</w:t>
            </w:r>
          </w:p>
        </w:tc>
        <w:tc>
          <w:tcPr>
            <w:tcW w:w="440" w:type="dxa"/>
            <w:tcBorders>
              <w:top w:val="nil"/>
              <w:left w:val="nil"/>
              <w:bottom w:val="single" w:sz="4" w:space="0" w:color="auto"/>
              <w:right w:val="single" w:sz="4" w:space="0" w:color="auto"/>
            </w:tcBorders>
            <w:shd w:val="clear" w:color="000000" w:fill="BFBFBF"/>
            <w:vAlign w:val="center"/>
            <w:hideMark/>
          </w:tcPr>
          <w:p w14:paraId="1C3208C6"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0</w:t>
            </w:r>
          </w:p>
        </w:tc>
        <w:tc>
          <w:tcPr>
            <w:tcW w:w="1679" w:type="dxa"/>
            <w:tcBorders>
              <w:top w:val="nil"/>
              <w:left w:val="nil"/>
              <w:bottom w:val="single" w:sz="4" w:space="0" w:color="auto"/>
              <w:right w:val="single" w:sz="4" w:space="0" w:color="auto"/>
            </w:tcBorders>
            <w:shd w:val="clear" w:color="auto" w:fill="auto"/>
            <w:hideMark/>
          </w:tcPr>
          <w:p w14:paraId="46874DB3" w14:textId="47C6726E" w:rsidR="00E2620C" w:rsidRPr="00AA3F5C" w:rsidRDefault="00E2620C" w:rsidP="00296682">
            <w:pPr>
              <w:spacing w:after="240"/>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Does NOT post in the discussion at least two (2) times OR does NOT post in the discussion on two (2)</w:t>
            </w:r>
            <w:r w:rsidRPr="00AA3F5C">
              <w:rPr>
                <w:rFonts w:asciiTheme="minorHAnsi" w:eastAsia="Times New Roman" w:hAnsiTheme="minorHAnsi" w:cstheme="minorHAnsi"/>
                <w:color w:val="FF0000"/>
                <w:sz w:val="20"/>
                <w:szCs w:val="20"/>
              </w:rPr>
              <w:t xml:space="preserve"> </w:t>
            </w:r>
            <w:r w:rsidRPr="00AA3F5C">
              <w:rPr>
                <w:rFonts w:asciiTheme="minorHAnsi" w:eastAsia="Times New Roman" w:hAnsiTheme="minorHAnsi" w:cstheme="minorHAnsi"/>
                <w:sz w:val="20"/>
                <w:szCs w:val="20"/>
              </w:rPr>
              <w:t>different days. (The assigned week starts on Sunday and ends the following Sunday, except for Week 8, which ends on Saturday.)</w:t>
            </w:r>
          </w:p>
        </w:tc>
        <w:tc>
          <w:tcPr>
            <w:tcW w:w="440" w:type="dxa"/>
            <w:tcBorders>
              <w:top w:val="nil"/>
              <w:left w:val="nil"/>
              <w:bottom w:val="single" w:sz="4" w:space="0" w:color="auto"/>
              <w:right w:val="single" w:sz="4" w:space="0" w:color="auto"/>
            </w:tcBorders>
            <w:shd w:val="clear" w:color="000000" w:fill="BFBFBF"/>
            <w:vAlign w:val="center"/>
            <w:hideMark/>
          </w:tcPr>
          <w:p w14:paraId="4FBCA797" w14:textId="77777777" w:rsidR="00E2620C" w:rsidRPr="00AA3F5C" w:rsidRDefault="00E2620C" w:rsidP="00296682">
            <w:pPr>
              <w:jc w:val="center"/>
              <w:rPr>
                <w:rFonts w:asciiTheme="minorHAnsi" w:eastAsia="Times New Roman" w:hAnsiTheme="minorHAnsi" w:cstheme="minorHAnsi"/>
                <w:b/>
                <w:bCs/>
                <w:sz w:val="20"/>
                <w:szCs w:val="20"/>
              </w:rPr>
            </w:pPr>
            <w:r w:rsidRPr="00AA3F5C">
              <w:rPr>
                <w:rFonts w:asciiTheme="minorHAnsi" w:eastAsia="Times New Roman" w:hAnsiTheme="minorHAnsi" w:cstheme="minorHAnsi"/>
                <w:b/>
                <w:bCs/>
                <w:sz w:val="20"/>
                <w:szCs w:val="20"/>
              </w:rPr>
              <w:t>-5</w:t>
            </w:r>
          </w:p>
        </w:tc>
        <w:tc>
          <w:tcPr>
            <w:tcW w:w="1679" w:type="dxa"/>
            <w:tcBorders>
              <w:top w:val="nil"/>
              <w:left w:val="nil"/>
              <w:bottom w:val="single" w:sz="4" w:space="0" w:color="auto"/>
              <w:right w:val="single" w:sz="4" w:space="0" w:color="auto"/>
            </w:tcBorders>
            <w:shd w:val="clear" w:color="auto" w:fill="auto"/>
            <w:hideMark/>
          </w:tcPr>
          <w:p w14:paraId="13762459"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w:t>
            </w:r>
          </w:p>
        </w:tc>
        <w:tc>
          <w:tcPr>
            <w:tcW w:w="440" w:type="dxa"/>
            <w:tcBorders>
              <w:top w:val="nil"/>
              <w:left w:val="nil"/>
              <w:bottom w:val="single" w:sz="4" w:space="0" w:color="auto"/>
              <w:right w:val="single" w:sz="4" w:space="0" w:color="auto"/>
            </w:tcBorders>
            <w:shd w:val="clear" w:color="000000" w:fill="BFBFBF"/>
            <w:vAlign w:val="center"/>
            <w:hideMark/>
          </w:tcPr>
          <w:p w14:paraId="365D31AA" w14:textId="77777777" w:rsidR="00E2620C" w:rsidRPr="00AA3F5C" w:rsidRDefault="00E2620C" w:rsidP="00296682">
            <w:pPr>
              <w:jc w:val="cente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w:t>
            </w:r>
          </w:p>
        </w:tc>
        <w:tc>
          <w:tcPr>
            <w:tcW w:w="1679" w:type="dxa"/>
            <w:tcBorders>
              <w:top w:val="nil"/>
              <w:left w:val="nil"/>
              <w:bottom w:val="single" w:sz="4" w:space="0" w:color="auto"/>
              <w:right w:val="single" w:sz="4" w:space="0" w:color="auto"/>
            </w:tcBorders>
            <w:shd w:val="clear" w:color="auto" w:fill="auto"/>
            <w:hideMark/>
          </w:tcPr>
          <w:p w14:paraId="30471D9A" w14:textId="77777777" w:rsidR="00E2620C" w:rsidRPr="00AA3F5C" w:rsidRDefault="00E2620C" w:rsidP="00296682">
            <w:pPr>
              <w:rPr>
                <w:rFonts w:asciiTheme="minorHAnsi" w:eastAsia="Times New Roman" w:hAnsiTheme="minorHAnsi" w:cstheme="minorHAnsi"/>
                <w:sz w:val="20"/>
                <w:szCs w:val="20"/>
              </w:rPr>
            </w:pPr>
            <w:r w:rsidRPr="00AA3F5C">
              <w:rPr>
                <w:rFonts w:asciiTheme="minorHAnsi" w:eastAsia="Times New Roman" w:hAnsiTheme="minorHAnsi" w:cstheme="minorHAnsi"/>
                <w:sz w:val="20"/>
                <w:szCs w:val="20"/>
              </w:rPr>
              <w:t> </w:t>
            </w:r>
          </w:p>
        </w:tc>
        <w:tc>
          <w:tcPr>
            <w:tcW w:w="328" w:type="dxa"/>
            <w:tcBorders>
              <w:top w:val="nil"/>
              <w:left w:val="nil"/>
              <w:bottom w:val="single" w:sz="4" w:space="0" w:color="auto"/>
              <w:right w:val="single" w:sz="4" w:space="0" w:color="auto"/>
            </w:tcBorders>
            <w:shd w:val="clear" w:color="000000" w:fill="BFBFBF"/>
            <w:vAlign w:val="center"/>
            <w:hideMark/>
          </w:tcPr>
          <w:p w14:paraId="3347646E" w14:textId="77777777" w:rsidR="00E2620C" w:rsidRPr="00AA3F5C" w:rsidRDefault="00E2620C" w:rsidP="00296682">
            <w:pPr>
              <w:jc w:val="center"/>
              <w:rPr>
                <w:rFonts w:asciiTheme="minorHAnsi" w:eastAsia="Times New Roman" w:hAnsiTheme="minorHAnsi" w:cstheme="minorHAnsi"/>
                <w:b/>
                <w:bCs/>
                <w:sz w:val="20"/>
                <w:szCs w:val="20"/>
              </w:rPr>
            </w:pPr>
          </w:p>
        </w:tc>
      </w:tr>
    </w:tbl>
    <w:p w14:paraId="07A51A26" w14:textId="61189822" w:rsidR="00E2620C" w:rsidRDefault="00E2620C">
      <w:pPr>
        <w:rPr>
          <w:b/>
        </w:rPr>
        <w:sectPr w:rsidR="00E2620C" w:rsidSect="00887673">
          <w:headerReference w:type="default" r:id="rId10"/>
          <w:pgSz w:w="12240" w:h="15840"/>
          <w:pgMar w:top="1440" w:right="1440" w:bottom="1440" w:left="1440" w:header="720" w:footer="720" w:gutter="0"/>
          <w:cols w:space="720"/>
          <w:docGrid w:linePitch="360"/>
        </w:sectPr>
      </w:pPr>
    </w:p>
    <w:p w14:paraId="4DC8B011" w14:textId="77777777" w:rsidR="005D4145" w:rsidRDefault="005D4145" w:rsidP="00BD3E17">
      <w:pPr>
        <w:rPr>
          <w:b/>
        </w:rPr>
      </w:pPr>
    </w:p>
    <w:sectPr w:rsidR="005D4145" w:rsidSect="0046143D">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267E" w14:textId="77777777" w:rsidR="006E4BDF" w:rsidRDefault="006E4BDF" w:rsidP="004B7775">
      <w:r>
        <w:separator/>
      </w:r>
    </w:p>
  </w:endnote>
  <w:endnote w:type="continuationSeparator" w:id="0">
    <w:p w14:paraId="4083F436" w14:textId="77777777" w:rsidR="006E4BDF" w:rsidRDefault="006E4BDF" w:rsidP="004B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1B19" w14:textId="77777777" w:rsidR="006E4BDF" w:rsidRDefault="006E4BDF" w:rsidP="004B7775">
      <w:r>
        <w:separator/>
      </w:r>
    </w:p>
  </w:footnote>
  <w:footnote w:type="continuationSeparator" w:id="0">
    <w:p w14:paraId="1690C3E8" w14:textId="77777777" w:rsidR="006E4BDF" w:rsidRDefault="006E4BDF" w:rsidP="004B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7C4F" w14:textId="4D6DD9E7" w:rsidR="004B7775" w:rsidRDefault="00BD3E17">
    <w:pPr>
      <w:pStyle w:val="Header"/>
    </w:pPr>
    <w:r>
      <w:t>8</w:t>
    </w:r>
    <w:r w:rsidR="0034788D">
      <w:t>/</w:t>
    </w:r>
    <w:r>
      <w:t>1</w:t>
    </w:r>
    <w:r w:rsidR="0034788D">
      <w:t>/</w:t>
    </w:r>
    <w:r w:rsidR="00990B00">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73EB"/>
    <w:multiLevelType w:val="hybridMultilevel"/>
    <w:tmpl w:val="AEF0C552"/>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32853E0"/>
    <w:multiLevelType w:val="hybridMultilevel"/>
    <w:tmpl w:val="25A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2857"/>
    <w:multiLevelType w:val="hybridMultilevel"/>
    <w:tmpl w:val="A4A0079A"/>
    <w:lvl w:ilvl="0" w:tplc="0E3A2676">
      <w:start w:val="1"/>
      <w:numFmt w:val="bullet"/>
      <w:lvlText w:val=""/>
      <w:lvlJc w:val="left"/>
      <w:pPr>
        <w:tabs>
          <w:tab w:val="num" w:pos="720"/>
        </w:tabs>
        <w:ind w:left="720" w:hanging="360"/>
      </w:pPr>
      <w:rPr>
        <w:rFonts w:ascii="Symbol" w:hAnsi="Symbol" w:hint="default"/>
        <w:sz w:val="20"/>
      </w:rPr>
    </w:lvl>
    <w:lvl w:ilvl="1" w:tplc="0A801A70">
      <w:start w:val="1"/>
      <w:numFmt w:val="bullet"/>
      <w:lvlText w:val=""/>
      <w:lvlJc w:val="left"/>
      <w:pPr>
        <w:tabs>
          <w:tab w:val="num" w:pos="1440"/>
        </w:tabs>
        <w:ind w:left="1440" w:hanging="360"/>
      </w:pPr>
      <w:rPr>
        <w:rFonts w:ascii="Symbol" w:hAnsi="Symbol" w:hint="default"/>
        <w:sz w:val="20"/>
      </w:rPr>
    </w:lvl>
    <w:lvl w:ilvl="2" w:tplc="8334EFF0" w:tentative="1">
      <w:start w:val="1"/>
      <w:numFmt w:val="bullet"/>
      <w:lvlText w:val=""/>
      <w:lvlJc w:val="left"/>
      <w:pPr>
        <w:tabs>
          <w:tab w:val="num" w:pos="2160"/>
        </w:tabs>
        <w:ind w:left="2160" w:hanging="360"/>
      </w:pPr>
      <w:rPr>
        <w:rFonts w:ascii="Symbol" w:hAnsi="Symbol" w:hint="default"/>
        <w:sz w:val="20"/>
      </w:rPr>
    </w:lvl>
    <w:lvl w:ilvl="3" w:tplc="66F8A98C" w:tentative="1">
      <w:start w:val="1"/>
      <w:numFmt w:val="bullet"/>
      <w:lvlText w:val=""/>
      <w:lvlJc w:val="left"/>
      <w:pPr>
        <w:tabs>
          <w:tab w:val="num" w:pos="2880"/>
        </w:tabs>
        <w:ind w:left="2880" w:hanging="360"/>
      </w:pPr>
      <w:rPr>
        <w:rFonts w:ascii="Symbol" w:hAnsi="Symbol" w:hint="default"/>
        <w:sz w:val="20"/>
      </w:rPr>
    </w:lvl>
    <w:lvl w:ilvl="4" w:tplc="EDEE7F9E" w:tentative="1">
      <w:start w:val="1"/>
      <w:numFmt w:val="bullet"/>
      <w:lvlText w:val=""/>
      <w:lvlJc w:val="left"/>
      <w:pPr>
        <w:tabs>
          <w:tab w:val="num" w:pos="3600"/>
        </w:tabs>
        <w:ind w:left="3600" w:hanging="360"/>
      </w:pPr>
      <w:rPr>
        <w:rFonts w:ascii="Symbol" w:hAnsi="Symbol" w:hint="default"/>
        <w:sz w:val="20"/>
      </w:rPr>
    </w:lvl>
    <w:lvl w:ilvl="5" w:tplc="545CBDAC" w:tentative="1">
      <w:start w:val="1"/>
      <w:numFmt w:val="bullet"/>
      <w:lvlText w:val=""/>
      <w:lvlJc w:val="left"/>
      <w:pPr>
        <w:tabs>
          <w:tab w:val="num" w:pos="4320"/>
        </w:tabs>
        <w:ind w:left="4320" w:hanging="360"/>
      </w:pPr>
      <w:rPr>
        <w:rFonts w:ascii="Symbol" w:hAnsi="Symbol" w:hint="default"/>
        <w:sz w:val="20"/>
      </w:rPr>
    </w:lvl>
    <w:lvl w:ilvl="6" w:tplc="E1D65558" w:tentative="1">
      <w:start w:val="1"/>
      <w:numFmt w:val="bullet"/>
      <w:lvlText w:val=""/>
      <w:lvlJc w:val="left"/>
      <w:pPr>
        <w:tabs>
          <w:tab w:val="num" w:pos="5040"/>
        </w:tabs>
        <w:ind w:left="5040" w:hanging="360"/>
      </w:pPr>
      <w:rPr>
        <w:rFonts w:ascii="Symbol" w:hAnsi="Symbol" w:hint="default"/>
        <w:sz w:val="20"/>
      </w:rPr>
    </w:lvl>
    <w:lvl w:ilvl="7" w:tplc="67C0CE38" w:tentative="1">
      <w:start w:val="1"/>
      <w:numFmt w:val="bullet"/>
      <w:lvlText w:val=""/>
      <w:lvlJc w:val="left"/>
      <w:pPr>
        <w:tabs>
          <w:tab w:val="num" w:pos="5760"/>
        </w:tabs>
        <w:ind w:left="5760" w:hanging="360"/>
      </w:pPr>
      <w:rPr>
        <w:rFonts w:ascii="Symbol" w:hAnsi="Symbol" w:hint="default"/>
        <w:sz w:val="20"/>
      </w:rPr>
    </w:lvl>
    <w:lvl w:ilvl="8" w:tplc="DF9CED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A1490"/>
    <w:multiLevelType w:val="hybridMultilevel"/>
    <w:tmpl w:val="24C87672"/>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404C673D"/>
    <w:multiLevelType w:val="hybridMultilevel"/>
    <w:tmpl w:val="D2E05E7C"/>
    <w:lvl w:ilvl="0" w:tplc="AC1EAFFE">
      <w:start w:val="1"/>
      <w:numFmt w:val="bullet"/>
      <w:lvlText w:val=""/>
      <w:lvlJc w:val="left"/>
      <w:pPr>
        <w:tabs>
          <w:tab w:val="num" w:pos="720"/>
        </w:tabs>
        <w:ind w:left="720" w:hanging="360"/>
      </w:pPr>
      <w:rPr>
        <w:rFonts w:ascii="Symbol" w:hAnsi="Symbol" w:hint="default"/>
        <w:sz w:val="20"/>
      </w:rPr>
    </w:lvl>
    <w:lvl w:ilvl="1" w:tplc="54B4EFAE" w:tentative="1">
      <w:start w:val="1"/>
      <w:numFmt w:val="bullet"/>
      <w:lvlText w:val=""/>
      <w:lvlJc w:val="left"/>
      <w:pPr>
        <w:tabs>
          <w:tab w:val="num" w:pos="1440"/>
        </w:tabs>
        <w:ind w:left="1440" w:hanging="360"/>
      </w:pPr>
      <w:rPr>
        <w:rFonts w:ascii="Symbol" w:hAnsi="Symbol" w:hint="default"/>
        <w:sz w:val="20"/>
      </w:rPr>
    </w:lvl>
    <w:lvl w:ilvl="2" w:tplc="81B6A6FE" w:tentative="1">
      <w:start w:val="1"/>
      <w:numFmt w:val="bullet"/>
      <w:lvlText w:val=""/>
      <w:lvlJc w:val="left"/>
      <w:pPr>
        <w:tabs>
          <w:tab w:val="num" w:pos="2160"/>
        </w:tabs>
        <w:ind w:left="2160" w:hanging="360"/>
      </w:pPr>
      <w:rPr>
        <w:rFonts w:ascii="Symbol" w:hAnsi="Symbol" w:hint="default"/>
        <w:sz w:val="20"/>
      </w:rPr>
    </w:lvl>
    <w:lvl w:ilvl="3" w:tplc="0AE8A8E2" w:tentative="1">
      <w:start w:val="1"/>
      <w:numFmt w:val="bullet"/>
      <w:lvlText w:val=""/>
      <w:lvlJc w:val="left"/>
      <w:pPr>
        <w:tabs>
          <w:tab w:val="num" w:pos="2880"/>
        </w:tabs>
        <w:ind w:left="2880" w:hanging="360"/>
      </w:pPr>
      <w:rPr>
        <w:rFonts w:ascii="Symbol" w:hAnsi="Symbol" w:hint="default"/>
        <w:sz w:val="20"/>
      </w:rPr>
    </w:lvl>
    <w:lvl w:ilvl="4" w:tplc="9B360922" w:tentative="1">
      <w:start w:val="1"/>
      <w:numFmt w:val="bullet"/>
      <w:lvlText w:val=""/>
      <w:lvlJc w:val="left"/>
      <w:pPr>
        <w:tabs>
          <w:tab w:val="num" w:pos="3600"/>
        </w:tabs>
        <w:ind w:left="3600" w:hanging="360"/>
      </w:pPr>
      <w:rPr>
        <w:rFonts w:ascii="Symbol" w:hAnsi="Symbol" w:hint="default"/>
        <w:sz w:val="20"/>
      </w:rPr>
    </w:lvl>
    <w:lvl w:ilvl="5" w:tplc="BD1EADAC" w:tentative="1">
      <w:start w:val="1"/>
      <w:numFmt w:val="bullet"/>
      <w:lvlText w:val=""/>
      <w:lvlJc w:val="left"/>
      <w:pPr>
        <w:tabs>
          <w:tab w:val="num" w:pos="4320"/>
        </w:tabs>
        <w:ind w:left="4320" w:hanging="360"/>
      </w:pPr>
      <w:rPr>
        <w:rFonts w:ascii="Symbol" w:hAnsi="Symbol" w:hint="default"/>
        <w:sz w:val="20"/>
      </w:rPr>
    </w:lvl>
    <w:lvl w:ilvl="6" w:tplc="0C404A90" w:tentative="1">
      <w:start w:val="1"/>
      <w:numFmt w:val="bullet"/>
      <w:lvlText w:val=""/>
      <w:lvlJc w:val="left"/>
      <w:pPr>
        <w:tabs>
          <w:tab w:val="num" w:pos="5040"/>
        </w:tabs>
        <w:ind w:left="5040" w:hanging="360"/>
      </w:pPr>
      <w:rPr>
        <w:rFonts w:ascii="Symbol" w:hAnsi="Symbol" w:hint="default"/>
        <w:sz w:val="20"/>
      </w:rPr>
    </w:lvl>
    <w:lvl w:ilvl="7" w:tplc="CF0C8BF6" w:tentative="1">
      <w:start w:val="1"/>
      <w:numFmt w:val="bullet"/>
      <w:lvlText w:val=""/>
      <w:lvlJc w:val="left"/>
      <w:pPr>
        <w:tabs>
          <w:tab w:val="num" w:pos="5760"/>
        </w:tabs>
        <w:ind w:left="5760" w:hanging="360"/>
      </w:pPr>
      <w:rPr>
        <w:rFonts w:ascii="Symbol" w:hAnsi="Symbol" w:hint="default"/>
        <w:sz w:val="20"/>
      </w:rPr>
    </w:lvl>
    <w:lvl w:ilvl="8" w:tplc="0212ACC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439FF"/>
    <w:multiLevelType w:val="hybridMultilevel"/>
    <w:tmpl w:val="3FD665B8"/>
    <w:lvl w:ilvl="0" w:tplc="7616CA56">
      <w:start w:val="1"/>
      <w:numFmt w:val="bullet"/>
      <w:lvlText w:val=""/>
      <w:lvlJc w:val="left"/>
      <w:pPr>
        <w:tabs>
          <w:tab w:val="num" w:pos="720"/>
        </w:tabs>
        <w:ind w:left="720" w:hanging="360"/>
      </w:pPr>
      <w:rPr>
        <w:rFonts w:ascii="Symbol" w:hAnsi="Symbol" w:hint="default"/>
        <w:sz w:val="20"/>
      </w:rPr>
    </w:lvl>
    <w:lvl w:ilvl="1" w:tplc="EE548CB6" w:tentative="1">
      <w:start w:val="1"/>
      <w:numFmt w:val="bullet"/>
      <w:lvlText w:val=""/>
      <w:lvlJc w:val="left"/>
      <w:pPr>
        <w:tabs>
          <w:tab w:val="num" w:pos="1440"/>
        </w:tabs>
        <w:ind w:left="1440" w:hanging="360"/>
      </w:pPr>
      <w:rPr>
        <w:rFonts w:ascii="Symbol" w:hAnsi="Symbol" w:hint="default"/>
        <w:sz w:val="20"/>
      </w:rPr>
    </w:lvl>
    <w:lvl w:ilvl="2" w:tplc="AE4AC338" w:tentative="1">
      <w:start w:val="1"/>
      <w:numFmt w:val="bullet"/>
      <w:lvlText w:val=""/>
      <w:lvlJc w:val="left"/>
      <w:pPr>
        <w:tabs>
          <w:tab w:val="num" w:pos="2160"/>
        </w:tabs>
        <w:ind w:left="2160" w:hanging="360"/>
      </w:pPr>
      <w:rPr>
        <w:rFonts w:ascii="Symbol" w:hAnsi="Symbol" w:hint="default"/>
        <w:sz w:val="20"/>
      </w:rPr>
    </w:lvl>
    <w:lvl w:ilvl="3" w:tplc="B4C0D9D8" w:tentative="1">
      <w:start w:val="1"/>
      <w:numFmt w:val="bullet"/>
      <w:lvlText w:val=""/>
      <w:lvlJc w:val="left"/>
      <w:pPr>
        <w:tabs>
          <w:tab w:val="num" w:pos="2880"/>
        </w:tabs>
        <w:ind w:left="2880" w:hanging="360"/>
      </w:pPr>
      <w:rPr>
        <w:rFonts w:ascii="Symbol" w:hAnsi="Symbol" w:hint="default"/>
        <w:sz w:val="20"/>
      </w:rPr>
    </w:lvl>
    <w:lvl w:ilvl="4" w:tplc="C33C821A" w:tentative="1">
      <w:start w:val="1"/>
      <w:numFmt w:val="bullet"/>
      <w:lvlText w:val=""/>
      <w:lvlJc w:val="left"/>
      <w:pPr>
        <w:tabs>
          <w:tab w:val="num" w:pos="3600"/>
        </w:tabs>
        <w:ind w:left="3600" w:hanging="360"/>
      </w:pPr>
      <w:rPr>
        <w:rFonts w:ascii="Symbol" w:hAnsi="Symbol" w:hint="default"/>
        <w:sz w:val="20"/>
      </w:rPr>
    </w:lvl>
    <w:lvl w:ilvl="5" w:tplc="B052D63E" w:tentative="1">
      <w:start w:val="1"/>
      <w:numFmt w:val="bullet"/>
      <w:lvlText w:val=""/>
      <w:lvlJc w:val="left"/>
      <w:pPr>
        <w:tabs>
          <w:tab w:val="num" w:pos="4320"/>
        </w:tabs>
        <w:ind w:left="4320" w:hanging="360"/>
      </w:pPr>
      <w:rPr>
        <w:rFonts w:ascii="Symbol" w:hAnsi="Symbol" w:hint="default"/>
        <w:sz w:val="20"/>
      </w:rPr>
    </w:lvl>
    <w:lvl w:ilvl="6" w:tplc="B90A51DE" w:tentative="1">
      <w:start w:val="1"/>
      <w:numFmt w:val="bullet"/>
      <w:lvlText w:val=""/>
      <w:lvlJc w:val="left"/>
      <w:pPr>
        <w:tabs>
          <w:tab w:val="num" w:pos="5040"/>
        </w:tabs>
        <w:ind w:left="5040" w:hanging="360"/>
      </w:pPr>
      <w:rPr>
        <w:rFonts w:ascii="Symbol" w:hAnsi="Symbol" w:hint="default"/>
        <w:sz w:val="20"/>
      </w:rPr>
    </w:lvl>
    <w:lvl w:ilvl="7" w:tplc="3816FBF4" w:tentative="1">
      <w:start w:val="1"/>
      <w:numFmt w:val="bullet"/>
      <w:lvlText w:val=""/>
      <w:lvlJc w:val="left"/>
      <w:pPr>
        <w:tabs>
          <w:tab w:val="num" w:pos="5760"/>
        </w:tabs>
        <w:ind w:left="5760" w:hanging="360"/>
      </w:pPr>
      <w:rPr>
        <w:rFonts w:ascii="Symbol" w:hAnsi="Symbol" w:hint="default"/>
        <w:sz w:val="20"/>
      </w:rPr>
    </w:lvl>
    <w:lvl w:ilvl="8" w:tplc="6DE67C0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1456F"/>
    <w:multiLevelType w:val="hybridMultilevel"/>
    <w:tmpl w:val="F496D9C0"/>
    <w:lvl w:ilvl="0" w:tplc="300823F8">
      <w:start w:val="1"/>
      <w:numFmt w:val="bullet"/>
      <w:lvlText w:val=""/>
      <w:lvlJc w:val="left"/>
      <w:pPr>
        <w:tabs>
          <w:tab w:val="num" w:pos="720"/>
        </w:tabs>
        <w:ind w:left="720" w:hanging="360"/>
      </w:pPr>
      <w:rPr>
        <w:rFonts w:ascii="Symbol" w:hAnsi="Symbol" w:hint="default"/>
        <w:sz w:val="20"/>
      </w:rPr>
    </w:lvl>
    <w:lvl w:ilvl="1" w:tplc="43C09A9C" w:tentative="1">
      <w:start w:val="1"/>
      <w:numFmt w:val="bullet"/>
      <w:lvlText w:val=""/>
      <w:lvlJc w:val="left"/>
      <w:pPr>
        <w:tabs>
          <w:tab w:val="num" w:pos="1440"/>
        </w:tabs>
        <w:ind w:left="1440" w:hanging="360"/>
      </w:pPr>
      <w:rPr>
        <w:rFonts w:ascii="Symbol" w:hAnsi="Symbol" w:hint="default"/>
        <w:sz w:val="20"/>
      </w:rPr>
    </w:lvl>
    <w:lvl w:ilvl="2" w:tplc="FD8C9DD4" w:tentative="1">
      <w:start w:val="1"/>
      <w:numFmt w:val="bullet"/>
      <w:lvlText w:val=""/>
      <w:lvlJc w:val="left"/>
      <w:pPr>
        <w:tabs>
          <w:tab w:val="num" w:pos="2160"/>
        </w:tabs>
        <w:ind w:left="2160" w:hanging="360"/>
      </w:pPr>
      <w:rPr>
        <w:rFonts w:ascii="Symbol" w:hAnsi="Symbol" w:hint="default"/>
        <w:sz w:val="20"/>
      </w:rPr>
    </w:lvl>
    <w:lvl w:ilvl="3" w:tplc="42FAE9FA" w:tentative="1">
      <w:start w:val="1"/>
      <w:numFmt w:val="bullet"/>
      <w:lvlText w:val=""/>
      <w:lvlJc w:val="left"/>
      <w:pPr>
        <w:tabs>
          <w:tab w:val="num" w:pos="2880"/>
        </w:tabs>
        <w:ind w:left="2880" w:hanging="360"/>
      </w:pPr>
      <w:rPr>
        <w:rFonts w:ascii="Symbol" w:hAnsi="Symbol" w:hint="default"/>
        <w:sz w:val="20"/>
      </w:rPr>
    </w:lvl>
    <w:lvl w:ilvl="4" w:tplc="9E54A99E" w:tentative="1">
      <w:start w:val="1"/>
      <w:numFmt w:val="bullet"/>
      <w:lvlText w:val=""/>
      <w:lvlJc w:val="left"/>
      <w:pPr>
        <w:tabs>
          <w:tab w:val="num" w:pos="3600"/>
        </w:tabs>
        <w:ind w:left="3600" w:hanging="360"/>
      </w:pPr>
      <w:rPr>
        <w:rFonts w:ascii="Symbol" w:hAnsi="Symbol" w:hint="default"/>
        <w:sz w:val="20"/>
      </w:rPr>
    </w:lvl>
    <w:lvl w:ilvl="5" w:tplc="7E5AA246" w:tentative="1">
      <w:start w:val="1"/>
      <w:numFmt w:val="bullet"/>
      <w:lvlText w:val=""/>
      <w:lvlJc w:val="left"/>
      <w:pPr>
        <w:tabs>
          <w:tab w:val="num" w:pos="4320"/>
        </w:tabs>
        <w:ind w:left="4320" w:hanging="360"/>
      </w:pPr>
      <w:rPr>
        <w:rFonts w:ascii="Symbol" w:hAnsi="Symbol" w:hint="default"/>
        <w:sz w:val="20"/>
      </w:rPr>
    </w:lvl>
    <w:lvl w:ilvl="6" w:tplc="02109D6E" w:tentative="1">
      <w:start w:val="1"/>
      <w:numFmt w:val="bullet"/>
      <w:lvlText w:val=""/>
      <w:lvlJc w:val="left"/>
      <w:pPr>
        <w:tabs>
          <w:tab w:val="num" w:pos="5040"/>
        </w:tabs>
        <w:ind w:left="5040" w:hanging="360"/>
      </w:pPr>
      <w:rPr>
        <w:rFonts w:ascii="Symbol" w:hAnsi="Symbol" w:hint="default"/>
        <w:sz w:val="20"/>
      </w:rPr>
    </w:lvl>
    <w:lvl w:ilvl="7" w:tplc="02A2497E" w:tentative="1">
      <w:start w:val="1"/>
      <w:numFmt w:val="bullet"/>
      <w:lvlText w:val=""/>
      <w:lvlJc w:val="left"/>
      <w:pPr>
        <w:tabs>
          <w:tab w:val="num" w:pos="5760"/>
        </w:tabs>
        <w:ind w:left="5760" w:hanging="360"/>
      </w:pPr>
      <w:rPr>
        <w:rFonts w:ascii="Symbol" w:hAnsi="Symbol" w:hint="default"/>
        <w:sz w:val="20"/>
      </w:rPr>
    </w:lvl>
    <w:lvl w:ilvl="8" w:tplc="EB4EC6D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62E68"/>
    <w:multiLevelType w:val="hybridMultilevel"/>
    <w:tmpl w:val="DFA8B93A"/>
    <w:lvl w:ilvl="0" w:tplc="27C040CC">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2088921770">
    <w:abstractNumId w:val="4"/>
  </w:num>
  <w:num w:numId="2" w16cid:durableId="387461821">
    <w:abstractNumId w:val="5"/>
  </w:num>
  <w:num w:numId="3" w16cid:durableId="1342121689">
    <w:abstractNumId w:val="2"/>
  </w:num>
  <w:num w:numId="4" w16cid:durableId="458189748">
    <w:abstractNumId w:val="6"/>
  </w:num>
  <w:num w:numId="5" w16cid:durableId="975187894">
    <w:abstractNumId w:val="1"/>
  </w:num>
  <w:num w:numId="6" w16cid:durableId="478155962">
    <w:abstractNumId w:val="7"/>
  </w:num>
  <w:num w:numId="7" w16cid:durableId="1507942459">
    <w:abstractNumId w:val="0"/>
  </w:num>
  <w:num w:numId="8" w16cid:durableId="359403386">
    <w:abstractNumId w:val="3"/>
  </w:num>
  <w:num w:numId="9" w16cid:durableId="1874071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zMDQ3MTaxNDeyMDBV0lEKTi0uzszPAykwMq4FAHN1o4EtAAAA"/>
  </w:docVars>
  <w:rsids>
    <w:rsidRoot w:val="00EB5CD9"/>
    <w:rsid w:val="000024BB"/>
    <w:rsid w:val="00005773"/>
    <w:rsid w:val="000245B3"/>
    <w:rsid w:val="00025747"/>
    <w:rsid w:val="0003081F"/>
    <w:rsid w:val="00046293"/>
    <w:rsid w:val="00066B49"/>
    <w:rsid w:val="00080DC3"/>
    <w:rsid w:val="00087703"/>
    <w:rsid w:val="000B07F7"/>
    <w:rsid w:val="000C0153"/>
    <w:rsid w:val="000D6C75"/>
    <w:rsid w:val="000E1BE4"/>
    <w:rsid w:val="000E4F25"/>
    <w:rsid w:val="000F3F4F"/>
    <w:rsid w:val="00113976"/>
    <w:rsid w:val="00147C49"/>
    <w:rsid w:val="00164BD8"/>
    <w:rsid w:val="001653E5"/>
    <w:rsid w:val="00170D76"/>
    <w:rsid w:val="00177F97"/>
    <w:rsid w:val="00197B14"/>
    <w:rsid w:val="001A03E6"/>
    <w:rsid w:val="001C0975"/>
    <w:rsid w:val="001E16F0"/>
    <w:rsid w:val="00285AF2"/>
    <w:rsid w:val="00293F5D"/>
    <w:rsid w:val="0029429E"/>
    <w:rsid w:val="002A395A"/>
    <w:rsid w:val="002C4449"/>
    <w:rsid w:val="002E126B"/>
    <w:rsid w:val="00321D45"/>
    <w:rsid w:val="003358FE"/>
    <w:rsid w:val="003359D6"/>
    <w:rsid w:val="0034788D"/>
    <w:rsid w:val="0035294D"/>
    <w:rsid w:val="00361052"/>
    <w:rsid w:val="003800BA"/>
    <w:rsid w:val="0038029C"/>
    <w:rsid w:val="003840CC"/>
    <w:rsid w:val="00384403"/>
    <w:rsid w:val="0039121F"/>
    <w:rsid w:val="00394DAA"/>
    <w:rsid w:val="003A1CC9"/>
    <w:rsid w:val="003A3AFE"/>
    <w:rsid w:val="003C4BF7"/>
    <w:rsid w:val="003C5394"/>
    <w:rsid w:val="003D0D64"/>
    <w:rsid w:val="0042346E"/>
    <w:rsid w:val="00442BC0"/>
    <w:rsid w:val="004434C5"/>
    <w:rsid w:val="004472ED"/>
    <w:rsid w:val="004524DC"/>
    <w:rsid w:val="00453719"/>
    <w:rsid w:val="0046143D"/>
    <w:rsid w:val="00484D83"/>
    <w:rsid w:val="004A47EC"/>
    <w:rsid w:val="004A484F"/>
    <w:rsid w:val="004B7775"/>
    <w:rsid w:val="004C1832"/>
    <w:rsid w:val="004D3350"/>
    <w:rsid w:val="0052085E"/>
    <w:rsid w:val="00520D93"/>
    <w:rsid w:val="00522E70"/>
    <w:rsid w:val="005248FA"/>
    <w:rsid w:val="00526C15"/>
    <w:rsid w:val="00531881"/>
    <w:rsid w:val="005403B7"/>
    <w:rsid w:val="00545F6B"/>
    <w:rsid w:val="00554D41"/>
    <w:rsid w:val="00592507"/>
    <w:rsid w:val="005B0649"/>
    <w:rsid w:val="005C3BDD"/>
    <w:rsid w:val="005D4145"/>
    <w:rsid w:val="005D7F1D"/>
    <w:rsid w:val="005E41BD"/>
    <w:rsid w:val="00621A51"/>
    <w:rsid w:val="0066048A"/>
    <w:rsid w:val="00680E58"/>
    <w:rsid w:val="0068499B"/>
    <w:rsid w:val="00697834"/>
    <w:rsid w:val="006C4868"/>
    <w:rsid w:val="006E4BDF"/>
    <w:rsid w:val="006E5744"/>
    <w:rsid w:val="006E6B18"/>
    <w:rsid w:val="006F4BB9"/>
    <w:rsid w:val="00705A56"/>
    <w:rsid w:val="00720CB4"/>
    <w:rsid w:val="007352D7"/>
    <w:rsid w:val="00743267"/>
    <w:rsid w:val="007854C3"/>
    <w:rsid w:val="00785C69"/>
    <w:rsid w:val="007A605F"/>
    <w:rsid w:val="007E1C77"/>
    <w:rsid w:val="007E7EFA"/>
    <w:rsid w:val="00800837"/>
    <w:rsid w:val="0082028C"/>
    <w:rsid w:val="008403A2"/>
    <w:rsid w:val="00845656"/>
    <w:rsid w:val="00853B70"/>
    <w:rsid w:val="008635F6"/>
    <w:rsid w:val="008852F7"/>
    <w:rsid w:val="00887673"/>
    <w:rsid w:val="00891765"/>
    <w:rsid w:val="008A2BA3"/>
    <w:rsid w:val="008B3016"/>
    <w:rsid w:val="008F5319"/>
    <w:rsid w:val="008F6502"/>
    <w:rsid w:val="00915929"/>
    <w:rsid w:val="00923696"/>
    <w:rsid w:val="00925CC9"/>
    <w:rsid w:val="00932ECF"/>
    <w:rsid w:val="00937002"/>
    <w:rsid w:val="00962484"/>
    <w:rsid w:val="00990B00"/>
    <w:rsid w:val="00996472"/>
    <w:rsid w:val="009A57FC"/>
    <w:rsid w:val="009F5E1D"/>
    <w:rsid w:val="00A63F4F"/>
    <w:rsid w:val="00A65C0D"/>
    <w:rsid w:val="00A67267"/>
    <w:rsid w:val="00A9044A"/>
    <w:rsid w:val="00A9211F"/>
    <w:rsid w:val="00A973ED"/>
    <w:rsid w:val="00AB7F87"/>
    <w:rsid w:val="00AC310E"/>
    <w:rsid w:val="00AD1A79"/>
    <w:rsid w:val="00AE2BC3"/>
    <w:rsid w:val="00AF4245"/>
    <w:rsid w:val="00AF715F"/>
    <w:rsid w:val="00B04448"/>
    <w:rsid w:val="00B2719F"/>
    <w:rsid w:val="00B30050"/>
    <w:rsid w:val="00B43F64"/>
    <w:rsid w:val="00B6278B"/>
    <w:rsid w:val="00B930C7"/>
    <w:rsid w:val="00B9517B"/>
    <w:rsid w:val="00BA5D7E"/>
    <w:rsid w:val="00BB5E7A"/>
    <w:rsid w:val="00BD3E17"/>
    <w:rsid w:val="00BE081B"/>
    <w:rsid w:val="00C07633"/>
    <w:rsid w:val="00C2242C"/>
    <w:rsid w:val="00C23943"/>
    <w:rsid w:val="00C26307"/>
    <w:rsid w:val="00C338B7"/>
    <w:rsid w:val="00C478EC"/>
    <w:rsid w:val="00C514FF"/>
    <w:rsid w:val="00C53358"/>
    <w:rsid w:val="00C6379D"/>
    <w:rsid w:val="00C9428E"/>
    <w:rsid w:val="00CC49DE"/>
    <w:rsid w:val="00CD4E02"/>
    <w:rsid w:val="00D06F91"/>
    <w:rsid w:val="00D1276C"/>
    <w:rsid w:val="00D35BF6"/>
    <w:rsid w:val="00D40C54"/>
    <w:rsid w:val="00D4360C"/>
    <w:rsid w:val="00D531A9"/>
    <w:rsid w:val="00D5383C"/>
    <w:rsid w:val="00D66D6B"/>
    <w:rsid w:val="00D86213"/>
    <w:rsid w:val="00DB03A5"/>
    <w:rsid w:val="00DB379A"/>
    <w:rsid w:val="00DB49B0"/>
    <w:rsid w:val="00DC29C0"/>
    <w:rsid w:val="00DD0E7C"/>
    <w:rsid w:val="00DF7ECA"/>
    <w:rsid w:val="00E132F1"/>
    <w:rsid w:val="00E2620C"/>
    <w:rsid w:val="00E507D9"/>
    <w:rsid w:val="00E52370"/>
    <w:rsid w:val="00E53192"/>
    <w:rsid w:val="00E5657E"/>
    <w:rsid w:val="00E62FF7"/>
    <w:rsid w:val="00E7509D"/>
    <w:rsid w:val="00EA666F"/>
    <w:rsid w:val="00EA7D6E"/>
    <w:rsid w:val="00EB5CD9"/>
    <w:rsid w:val="00EC5800"/>
    <w:rsid w:val="00ED5C16"/>
    <w:rsid w:val="00EF30A8"/>
    <w:rsid w:val="00F01164"/>
    <w:rsid w:val="00F12543"/>
    <w:rsid w:val="00F275E9"/>
    <w:rsid w:val="00F322C3"/>
    <w:rsid w:val="00F34621"/>
    <w:rsid w:val="00F36926"/>
    <w:rsid w:val="00F450AC"/>
    <w:rsid w:val="00F46022"/>
    <w:rsid w:val="00F56D76"/>
    <w:rsid w:val="00F57086"/>
    <w:rsid w:val="00F61F33"/>
    <w:rsid w:val="00F75165"/>
    <w:rsid w:val="00F8177C"/>
    <w:rsid w:val="00F90446"/>
    <w:rsid w:val="00FA5E8E"/>
    <w:rsid w:val="00FB7659"/>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A0F6"/>
  <w15:chartTrackingRefBased/>
  <w15:docId w15:val="{28A951CB-369D-A048-B14D-572585FF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5CD9"/>
    <w:pPr>
      <w:widowControl w:val="0"/>
      <w:autoSpaceDE w:val="0"/>
      <w:autoSpaceDN w:val="0"/>
    </w:pPr>
    <w:rPr>
      <w:rFonts w:ascii="Calibri" w:eastAsia="Calibri" w:hAnsi="Calibri" w:cs="Calibri"/>
      <w:sz w:val="22"/>
      <w:szCs w:val="22"/>
    </w:rPr>
  </w:style>
  <w:style w:type="paragraph" w:styleId="Heading2">
    <w:name w:val="heading 2"/>
    <w:basedOn w:val="Normal"/>
    <w:link w:val="Heading2Char"/>
    <w:uiPriority w:val="1"/>
    <w:qFormat/>
    <w:rsid w:val="00EB5CD9"/>
    <w:pPr>
      <w:ind w:left="2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CD9"/>
    <w:rPr>
      <w:rFonts w:ascii="Arial" w:eastAsia="Arial" w:hAnsi="Arial" w:cs="Arial"/>
      <w:b/>
      <w:bCs/>
      <w:sz w:val="22"/>
      <w:szCs w:val="22"/>
    </w:rPr>
  </w:style>
  <w:style w:type="paragraph" w:styleId="BodyText">
    <w:name w:val="Body Text"/>
    <w:basedOn w:val="Normal"/>
    <w:link w:val="BodyTextChar"/>
    <w:uiPriority w:val="1"/>
    <w:qFormat/>
    <w:rsid w:val="00EB5CD9"/>
  </w:style>
  <w:style w:type="character" w:customStyle="1" w:styleId="BodyTextChar">
    <w:name w:val="Body Text Char"/>
    <w:basedOn w:val="DefaultParagraphFont"/>
    <w:link w:val="BodyText"/>
    <w:uiPriority w:val="1"/>
    <w:rsid w:val="00EB5CD9"/>
    <w:rPr>
      <w:rFonts w:ascii="Calibri" w:eastAsia="Calibri" w:hAnsi="Calibri" w:cs="Calibri"/>
      <w:sz w:val="22"/>
      <w:szCs w:val="22"/>
    </w:rPr>
  </w:style>
  <w:style w:type="paragraph" w:customStyle="1" w:styleId="paragraph">
    <w:name w:val="paragraph"/>
    <w:basedOn w:val="Normal"/>
    <w:rsid w:val="00EB5CD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B5CD9"/>
  </w:style>
  <w:style w:type="character" w:customStyle="1" w:styleId="eop">
    <w:name w:val="eop"/>
    <w:basedOn w:val="DefaultParagraphFont"/>
    <w:rsid w:val="00EB5CD9"/>
  </w:style>
  <w:style w:type="paragraph" w:styleId="ListParagraph">
    <w:name w:val="List Paragraph"/>
    <w:basedOn w:val="Normal"/>
    <w:uiPriority w:val="34"/>
    <w:qFormat/>
    <w:rsid w:val="00EB5CD9"/>
    <w:pPr>
      <w:ind w:left="720"/>
      <w:contextualSpacing/>
    </w:pPr>
  </w:style>
  <w:style w:type="character" w:styleId="CommentReference">
    <w:name w:val="annotation reference"/>
    <w:basedOn w:val="DefaultParagraphFont"/>
    <w:uiPriority w:val="99"/>
    <w:semiHidden/>
    <w:unhideWhenUsed/>
    <w:rsid w:val="00EB5CD9"/>
    <w:rPr>
      <w:sz w:val="16"/>
      <w:szCs w:val="16"/>
    </w:rPr>
  </w:style>
  <w:style w:type="paragraph" w:styleId="CommentText">
    <w:name w:val="annotation text"/>
    <w:basedOn w:val="Normal"/>
    <w:link w:val="CommentTextChar"/>
    <w:uiPriority w:val="99"/>
    <w:unhideWhenUsed/>
    <w:rsid w:val="00EB5CD9"/>
    <w:rPr>
      <w:sz w:val="20"/>
      <w:szCs w:val="20"/>
    </w:rPr>
  </w:style>
  <w:style w:type="character" w:customStyle="1" w:styleId="CommentTextChar">
    <w:name w:val="Comment Text Char"/>
    <w:basedOn w:val="DefaultParagraphFont"/>
    <w:link w:val="CommentText"/>
    <w:uiPriority w:val="99"/>
    <w:rsid w:val="00EB5C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5CD9"/>
    <w:rPr>
      <w:b/>
      <w:bCs/>
    </w:rPr>
  </w:style>
  <w:style w:type="character" w:customStyle="1" w:styleId="CommentSubjectChar">
    <w:name w:val="Comment Subject Char"/>
    <w:basedOn w:val="CommentTextChar"/>
    <w:link w:val="CommentSubject"/>
    <w:uiPriority w:val="99"/>
    <w:semiHidden/>
    <w:rsid w:val="00EB5CD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5C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5CD9"/>
    <w:rPr>
      <w:rFonts w:ascii="Times New Roman" w:eastAsia="Calibri" w:hAnsi="Times New Roman" w:cs="Times New Roman"/>
      <w:sz w:val="18"/>
      <w:szCs w:val="18"/>
    </w:rPr>
  </w:style>
  <w:style w:type="paragraph" w:styleId="Header">
    <w:name w:val="header"/>
    <w:basedOn w:val="Normal"/>
    <w:link w:val="HeaderChar"/>
    <w:uiPriority w:val="99"/>
    <w:unhideWhenUsed/>
    <w:rsid w:val="004B7775"/>
    <w:pPr>
      <w:tabs>
        <w:tab w:val="center" w:pos="4680"/>
        <w:tab w:val="right" w:pos="9360"/>
      </w:tabs>
    </w:pPr>
  </w:style>
  <w:style w:type="character" w:customStyle="1" w:styleId="HeaderChar">
    <w:name w:val="Header Char"/>
    <w:basedOn w:val="DefaultParagraphFont"/>
    <w:link w:val="Header"/>
    <w:uiPriority w:val="99"/>
    <w:rsid w:val="004B7775"/>
    <w:rPr>
      <w:rFonts w:ascii="Calibri" w:eastAsia="Calibri" w:hAnsi="Calibri" w:cs="Calibri"/>
      <w:sz w:val="22"/>
      <w:szCs w:val="22"/>
    </w:rPr>
  </w:style>
  <w:style w:type="paragraph" w:styleId="Footer">
    <w:name w:val="footer"/>
    <w:basedOn w:val="Normal"/>
    <w:link w:val="FooterChar"/>
    <w:uiPriority w:val="99"/>
    <w:unhideWhenUsed/>
    <w:rsid w:val="004B7775"/>
    <w:pPr>
      <w:tabs>
        <w:tab w:val="center" w:pos="4680"/>
        <w:tab w:val="right" w:pos="9360"/>
      </w:tabs>
    </w:pPr>
  </w:style>
  <w:style w:type="character" w:customStyle="1" w:styleId="FooterChar">
    <w:name w:val="Footer Char"/>
    <w:basedOn w:val="DefaultParagraphFont"/>
    <w:link w:val="Footer"/>
    <w:uiPriority w:val="99"/>
    <w:rsid w:val="004B7775"/>
    <w:rPr>
      <w:rFonts w:ascii="Calibri" w:eastAsia="Calibri" w:hAnsi="Calibri" w:cs="Calibri"/>
      <w:sz w:val="22"/>
      <w:szCs w:val="22"/>
    </w:rPr>
  </w:style>
  <w:style w:type="character" w:styleId="Hyperlink">
    <w:name w:val="Hyperlink"/>
    <w:basedOn w:val="DefaultParagraphFont"/>
    <w:uiPriority w:val="99"/>
    <w:unhideWhenUsed/>
    <w:rsid w:val="00785C69"/>
    <w:rPr>
      <w:color w:val="0563C1" w:themeColor="hyperlink"/>
      <w:u w:val="single"/>
    </w:rPr>
  </w:style>
  <w:style w:type="character" w:styleId="UnresolvedMention">
    <w:name w:val="Unresolved Mention"/>
    <w:basedOn w:val="DefaultParagraphFont"/>
    <w:uiPriority w:val="99"/>
    <w:semiHidden/>
    <w:unhideWhenUsed/>
    <w:rsid w:val="0078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7453">
      <w:bodyDiv w:val="1"/>
      <w:marLeft w:val="0"/>
      <w:marRight w:val="0"/>
      <w:marTop w:val="0"/>
      <w:marBottom w:val="0"/>
      <w:divBdr>
        <w:top w:val="none" w:sz="0" w:space="0" w:color="auto"/>
        <w:left w:val="none" w:sz="0" w:space="0" w:color="auto"/>
        <w:bottom w:val="none" w:sz="0" w:space="0" w:color="auto"/>
        <w:right w:val="none" w:sz="0" w:space="0" w:color="auto"/>
      </w:divBdr>
    </w:div>
    <w:div w:id="469904219">
      <w:bodyDiv w:val="1"/>
      <w:marLeft w:val="0"/>
      <w:marRight w:val="0"/>
      <w:marTop w:val="0"/>
      <w:marBottom w:val="0"/>
      <w:divBdr>
        <w:top w:val="none" w:sz="0" w:space="0" w:color="auto"/>
        <w:left w:val="none" w:sz="0" w:space="0" w:color="auto"/>
        <w:bottom w:val="none" w:sz="0" w:space="0" w:color="auto"/>
        <w:right w:val="none" w:sz="0" w:space="0" w:color="auto"/>
      </w:divBdr>
    </w:div>
    <w:div w:id="763960469">
      <w:bodyDiv w:val="1"/>
      <w:marLeft w:val="0"/>
      <w:marRight w:val="0"/>
      <w:marTop w:val="0"/>
      <w:marBottom w:val="0"/>
      <w:divBdr>
        <w:top w:val="none" w:sz="0" w:space="0" w:color="auto"/>
        <w:left w:val="none" w:sz="0" w:space="0" w:color="auto"/>
        <w:bottom w:val="none" w:sz="0" w:space="0" w:color="auto"/>
        <w:right w:val="none" w:sz="0" w:space="0" w:color="auto"/>
      </w:divBdr>
    </w:div>
    <w:div w:id="18307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1AFEE1943F243B1D9B3D79E0AE26D" ma:contentTypeVersion="13" ma:contentTypeDescription="Create a new document." ma:contentTypeScope="" ma:versionID="54171d33c2849296b2179b2719c1e29c">
  <xsd:schema xmlns:xsd="http://www.w3.org/2001/XMLSchema" xmlns:xs="http://www.w3.org/2001/XMLSchema" xmlns:p="http://schemas.microsoft.com/office/2006/metadata/properties" xmlns:ns3="8fe2b10d-cad8-4b52-83d8-fbf463541c36" xmlns:ns4="b0878a8b-28b2-4d90-9bb2-431f507e3f45" targetNamespace="http://schemas.microsoft.com/office/2006/metadata/properties" ma:root="true" ma:fieldsID="7d429a65bc58f811a6c588864a008f61" ns3:_="" ns4:_="">
    <xsd:import namespace="8fe2b10d-cad8-4b52-83d8-fbf463541c36"/>
    <xsd:import namespace="b0878a8b-28b2-4d90-9bb2-431f507e3f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b10d-cad8-4b52-83d8-fbf463541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78a8b-28b2-4d90-9bb2-431f507e3f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127B2-5E93-4D7B-B5EE-531BC9665EF9}">
  <ds:schemaRefs>
    <ds:schemaRef ds:uri="http://schemas.microsoft.com/sharepoint/v3/contenttype/forms"/>
  </ds:schemaRefs>
</ds:datastoreItem>
</file>

<file path=customXml/itemProps2.xml><?xml version="1.0" encoding="utf-8"?>
<ds:datastoreItem xmlns:ds="http://schemas.openxmlformats.org/officeDocument/2006/customXml" ds:itemID="{9DFE641C-2813-4937-B41B-82C5853C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b10d-cad8-4b52-83d8-fbf463541c36"/>
    <ds:schemaRef ds:uri="b0878a8b-28b2-4d90-9bb2-431f507e3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161D-72D8-4933-A6A2-BE332FC6F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Sandra K</dc:creator>
  <cp:keywords/>
  <dc:description/>
  <cp:lastModifiedBy>Cooper, Chrissy</cp:lastModifiedBy>
  <cp:revision>4</cp:revision>
  <dcterms:created xsi:type="dcterms:W3CDTF">2023-04-18T13:00:00Z</dcterms:created>
  <dcterms:modified xsi:type="dcterms:W3CDTF">2023-08-01T14:33:00Z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0x0101005881AFEE1943F243B1D9B3D79E0AE26D</vt:lpwstr>
  </property>
  <property fmtid="{D5CDD505-2E9C-101B-9397-08002B2CF9AE}" pid="3" name="GrammarlyDocumentId">
    <vt:lpwstr>e0f93c408d009c25535fdde3e1408c011a6eec18b05102f1caa9f23cad17f8ec</vt:lpwstr>
  </property>
</Properties>
</file>