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2B1A5" w14:textId="7C8A5886" w:rsidR="00277AA1" w:rsidRPr="00A201B4" w:rsidRDefault="008F529B" w:rsidP="00277AA1">
      <w:pPr>
        <w:pStyle w:val="NoSpacing"/>
        <w:ind w:left="1530" w:right="1556"/>
        <w:jc w:val="center"/>
        <w:rPr>
          <w:rFonts w:ascii="Century Gothic" w:hAnsi="Century Gothic"/>
          <w:b/>
          <w:sz w:val="24"/>
          <w:szCs w:val="28"/>
          <w:lang w:val="fr-FR"/>
        </w:rPr>
      </w:pPr>
      <w:r w:rsidRPr="00A201B4">
        <w:rPr>
          <w:rFonts w:ascii="Century Gothic" w:hAnsi="Century Gothic"/>
          <w:noProof/>
        </w:rPr>
        <w:drawing>
          <wp:anchor distT="0" distB="0" distL="114300" distR="114300" simplePos="0" relativeHeight="251661312" behindDoc="1" locked="0" layoutInCell="1" allowOverlap="1" wp14:anchorId="467422FB" wp14:editId="384EEDBF">
            <wp:simplePos x="0" y="0"/>
            <wp:positionH relativeFrom="margin">
              <wp:align>right</wp:align>
            </wp:positionH>
            <wp:positionV relativeFrom="paragraph">
              <wp:posOffset>0</wp:posOffset>
            </wp:positionV>
            <wp:extent cx="971550" cy="742950"/>
            <wp:effectExtent l="0" t="0" r="0" b="0"/>
            <wp:wrapTight wrapText="bothSides">
              <wp:wrapPolygon edited="0">
                <wp:start x="0" y="0"/>
                <wp:lineTo x="0" y="21046"/>
                <wp:lineTo x="21176" y="21046"/>
                <wp:lineTo x="21176" y="0"/>
                <wp:lineTo x="0" y="0"/>
              </wp:wrapPolygon>
            </wp:wrapTight>
            <wp:docPr id="4" name="Picture 4"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1" name="Picture 1" descr="C:\Users\kbritt\Dropbox (Jhpiego.org)\HMS 2017\07- Communications\01 - Logos\New Jhpiego Logos Sept 2017\Digital\Affiliate\RGB\jhpiego_affiliate_RGB_teal.jpg"/>
                    <pic:cNvPicPr/>
                  </pic:nvPicPr>
                  <pic:blipFill rotWithShape="1">
                    <a:blip r:embed="rId7" cstate="print">
                      <a:extLst>
                        <a:ext uri="{28A0092B-C50C-407E-A947-70E740481C1C}">
                          <a14:useLocalDpi xmlns:a14="http://schemas.microsoft.com/office/drawing/2010/main" val="0"/>
                        </a:ext>
                      </a:extLst>
                    </a:blip>
                    <a:srcRect l="28670" t="27034" r="28218" b="27609"/>
                    <a:stretch/>
                  </pic:blipFill>
                  <pic:spPr bwMode="auto">
                    <a:xfrm>
                      <a:off x="0" y="0"/>
                      <a:ext cx="971550"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01B4">
        <w:rPr>
          <w:rFonts w:ascii="Century Gothic" w:hAnsi="Century Gothic"/>
          <w:noProof/>
          <w:sz w:val="24"/>
          <w:szCs w:val="24"/>
        </w:rPr>
        <w:drawing>
          <wp:anchor distT="0" distB="0" distL="114300" distR="114300" simplePos="0" relativeHeight="251659264" behindDoc="0" locked="0" layoutInCell="1" allowOverlap="1" wp14:anchorId="50068E77" wp14:editId="142A8EFB">
            <wp:simplePos x="0" y="0"/>
            <wp:positionH relativeFrom="column">
              <wp:posOffset>-114300</wp:posOffset>
            </wp:positionH>
            <wp:positionV relativeFrom="paragraph">
              <wp:posOffset>-123825</wp:posOffset>
            </wp:positionV>
            <wp:extent cx="1025956" cy="941832"/>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9213" t="12369" r="10440" b="6613"/>
                    <a:stretch/>
                  </pic:blipFill>
                  <pic:spPr bwMode="auto">
                    <a:xfrm>
                      <a:off x="0" y="0"/>
                      <a:ext cx="1025956" cy="941832"/>
                    </a:xfrm>
                    <a:prstGeom prst="rect">
                      <a:avLst/>
                    </a:prstGeom>
                    <a:ln>
                      <a:noFill/>
                    </a:ln>
                    <a:extLst>
                      <a:ext uri="{53640926-AAD7-44D8-BBD7-CCE9431645EC}">
                        <a14:shadowObscured xmlns:a14="http://schemas.microsoft.com/office/drawing/2010/main"/>
                      </a:ext>
                    </a:extLst>
                  </pic:spPr>
                </pic:pic>
              </a:graphicData>
            </a:graphic>
          </wp:anchor>
        </w:drawing>
      </w:r>
      <w:r w:rsidR="00277AA1" w:rsidRPr="00A201B4">
        <w:rPr>
          <w:rFonts w:ascii="Century Gothic" w:hAnsi="Century Gothic"/>
          <w:b/>
          <w:sz w:val="24"/>
          <w:szCs w:val="28"/>
          <w:lang w:val="fr-FR"/>
        </w:rPr>
        <w:t xml:space="preserve">Aider les mères à survivre </w:t>
      </w:r>
    </w:p>
    <w:p w14:paraId="03E5FB16" w14:textId="77777777" w:rsidR="00277AA1" w:rsidRPr="00A201B4" w:rsidRDefault="00277AA1" w:rsidP="00277AA1">
      <w:pPr>
        <w:pStyle w:val="NoSpacing"/>
        <w:ind w:left="1530" w:right="1556"/>
        <w:jc w:val="center"/>
        <w:rPr>
          <w:rFonts w:ascii="Century Gothic" w:hAnsi="Century Gothic"/>
          <w:b/>
          <w:sz w:val="24"/>
          <w:szCs w:val="28"/>
          <w:lang w:val="fr-FR"/>
        </w:rPr>
      </w:pPr>
      <w:r w:rsidRPr="00A201B4">
        <w:rPr>
          <w:rFonts w:ascii="Century Gothic" w:hAnsi="Century Gothic"/>
          <w:b/>
          <w:sz w:val="24"/>
          <w:szCs w:val="28"/>
          <w:lang w:val="fr-FR"/>
        </w:rPr>
        <w:t>La pré-éclampsie et l’éclampsie</w:t>
      </w:r>
    </w:p>
    <w:p w14:paraId="18BD4633" w14:textId="77777777" w:rsidR="00277AA1" w:rsidRPr="00A201B4" w:rsidRDefault="00277AA1" w:rsidP="00277AA1">
      <w:pPr>
        <w:pStyle w:val="NoSpacing"/>
        <w:ind w:left="1530" w:right="1556"/>
        <w:jc w:val="center"/>
        <w:rPr>
          <w:rFonts w:ascii="Century Gothic" w:hAnsi="Century Gothic"/>
          <w:b/>
          <w:sz w:val="24"/>
          <w:szCs w:val="28"/>
          <w:lang w:val="fr-FR"/>
        </w:rPr>
      </w:pPr>
      <w:r w:rsidRPr="00A201B4">
        <w:rPr>
          <w:rFonts w:ascii="Century Gothic" w:hAnsi="Century Gothic"/>
          <w:b/>
          <w:sz w:val="24"/>
          <w:szCs w:val="28"/>
          <w:lang w:val="fr-FR"/>
        </w:rPr>
        <w:t>Formation des champions</w:t>
      </w:r>
    </w:p>
    <w:p w14:paraId="303AC76E" w14:textId="77777777" w:rsidR="00277AA1" w:rsidRPr="00A201B4" w:rsidRDefault="00277AA1" w:rsidP="00277AA1">
      <w:pPr>
        <w:pStyle w:val="NoSpacing"/>
        <w:ind w:left="1530" w:right="1556"/>
        <w:jc w:val="center"/>
        <w:rPr>
          <w:rFonts w:ascii="Century Gothic" w:hAnsi="Century Gothic"/>
          <w:b/>
          <w:sz w:val="24"/>
          <w:szCs w:val="28"/>
          <w:lang w:val="fr-FR"/>
        </w:rPr>
      </w:pPr>
      <w:r w:rsidRPr="00A201B4">
        <w:rPr>
          <w:rFonts w:ascii="Century Gothic" w:hAnsi="Century Gothic"/>
          <w:b/>
          <w:sz w:val="24"/>
          <w:szCs w:val="28"/>
          <w:lang w:val="fr-FR"/>
        </w:rPr>
        <w:t>[Ville, Pays]</w:t>
      </w:r>
    </w:p>
    <w:p w14:paraId="5A018394" w14:textId="77777777" w:rsidR="00277AA1" w:rsidRPr="00A201B4" w:rsidRDefault="00277AA1" w:rsidP="00277AA1">
      <w:pPr>
        <w:pStyle w:val="NoSpacing"/>
        <w:ind w:left="1530" w:right="1556"/>
        <w:jc w:val="center"/>
        <w:rPr>
          <w:rFonts w:ascii="Century Gothic" w:hAnsi="Century Gothic"/>
          <w:b/>
          <w:sz w:val="28"/>
          <w:szCs w:val="28"/>
          <w:lang w:val="fr-FR"/>
        </w:rPr>
      </w:pPr>
      <w:r w:rsidRPr="00A201B4">
        <w:rPr>
          <w:rFonts w:ascii="Century Gothic" w:hAnsi="Century Gothic"/>
          <w:b/>
          <w:sz w:val="24"/>
          <w:szCs w:val="28"/>
          <w:lang w:val="fr-FR"/>
        </w:rPr>
        <w:t>[Date</w:t>
      </w:r>
      <w:r w:rsidRPr="00A201B4">
        <w:rPr>
          <w:rFonts w:ascii="Century Gothic" w:hAnsi="Century Gothic"/>
          <w:b/>
          <w:sz w:val="28"/>
          <w:szCs w:val="28"/>
          <w:lang w:val="fr-FR"/>
        </w:rPr>
        <w:t>]</w:t>
      </w:r>
    </w:p>
    <w:p w14:paraId="208882B5" w14:textId="6955B994" w:rsidR="007860D2" w:rsidRPr="00A201B4" w:rsidRDefault="007860D2" w:rsidP="00277AA1">
      <w:pPr>
        <w:pStyle w:val="NoSpacing"/>
        <w:jc w:val="center"/>
        <w:rPr>
          <w:rFonts w:ascii="Century Gothic" w:hAnsi="Century Gothic"/>
          <w:b/>
          <w:lang w:val="fr-FR"/>
        </w:rPr>
      </w:pPr>
    </w:p>
    <w:p w14:paraId="428D2942" w14:textId="77777777" w:rsidR="00277AA1" w:rsidRPr="00A201B4" w:rsidRDefault="00277AA1" w:rsidP="00277AA1">
      <w:pPr>
        <w:tabs>
          <w:tab w:val="left" w:pos="5287"/>
        </w:tabs>
        <w:spacing w:after="120"/>
        <w:rPr>
          <w:rFonts w:asciiTheme="minorHAnsi" w:hAnsiTheme="minorHAnsi" w:cstheme="minorHAnsi"/>
          <w:b/>
          <w:sz w:val="22"/>
          <w:szCs w:val="22"/>
          <w:lang w:val="fr-FR"/>
        </w:rPr>
      </w:pPr>
      <w:r w:rsidRPr="00A201B4">
        <w:rPr>
          <w:rFonts w:asciiTheme="minorHAnsi" w:hAnsiTheme="minorHAnsi" w:cstheme="minorHAnsi"/>
          <w:b/>
          <w:sz w:val="22"/>
          <w:szCs w:val="22"/>
          <w:lang w:val="fr-FR"/>
        </w:rPr>
        <w:t>But de l'atelier :</w:t>
      </w:r>
    </w:p>
    <w:p w14:paraId="3C74B2B3" w14:textId="1FFF777D" w:rsidR="00277AA1" w:rsidRPr="00A201B4" w:rsidRDefault="00277AA1" w:rsidP="00277AA1">
      <w:pPr>
        <w:tabs>
          <w:tab w:val="left" w:pos="5287"/>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Augmenter la capacité de XX prestataires à détecter et à gérer la pré-éclampsie et l'éclampsie afin de sauver des vies de femmes et de nouveau-nés afin de mettre en place le projet _____________ [mettre le nom du projet] au/en ______________ [mettre le lieu du projet].</w:t>
      </w:r>
    </w:p>
    <w:p w14:paraId="2C02DF71" w14:textId="77777777" w:rsidR="00277AA1" w:rsidRPr="00A201B4" w:rsidRDefault="00277AA1" w:rsidP="00277AA1">
      <w:pPr>
        <w:tabs>
          <w:tab w:val="left" w:pos="5287"/>
        </w:tabs>
        <w:spacing w:after="120"/>
        <w:rPr>
          <w:rFonts w:asciiTheme="minorHAnsi" w:hAnsiTheme="minorHAnsi" w:cstheme="minorHAnsi"/>
          <w:sz w:val="22"/>
          <w:szCs w:val="22"/>
          <w:lang w:val="fr-FR"/>
        </w:rPr>
      </w:pPr>
      <w:r w:rsidRPr="00A201B4">
        <w:rPr>
          <w:rFonts w:asciiTheme="minorHAnsi" w:hAnsiTheme="minorHAnsi" w:cstheme="minorHAnsi"/>
          <w:b/>
          <w:sz w:val="22"/>
          <w:szCs w:val="22"/>
          <w:lang w:val="fr-FR"/>
        </w:rPr>
        <w:t>Objectifs de l'atelier:</w:t>
      </w:r>
    </w:p>
    <w:p w14:paraId="0542BA10" w14:textId="77777777" w:rsidR="00277AA1" w:rsidRPr="00A201B4" w:rsidRDefault="00277AA1" w:rsidP="00277AA1">
      <w:pPr>
        <w:pStyle w:val="ListParagraph"/>
        <w:numPr>
          <w:ilvl w:val="0"/>
          <w:numId w:val="18"/>
        </w:numPr>
        <w:tabs>
          <w:tab w:val="left" w:pos="5287"/>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Expliquer les principes d’une formation du programme AMS.</w:t>
      </w:r>
    </w:p>
    <w:p w14:paraId="6BE89A47" w14:textId="77777777" w:rsidR="00277AA1" w:rsidRPr="00A201B4" w:rsidRDefault="00277AA1" w:rsidP="00277AA1">
      <w:pPr>
        <w:pStyle w:val="ListParagraph"/>
        <w:numPr>
          <w:ilvl w:val="0"/>
          <w:numId w:val="18"/>
        </w:numPr>
        <w:tabs>
          <w:tab w:val="left" w:pos="5287"/>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Faciliter la formation des champions AMS/PEE à tous les participants.</w:t>
      </w:r>
    </w:p>
    <w:p w14:paraId="557384E9" w14:textId="77777777" w:rsidR="00277AA1" w:rsidRPr="00A201B4" w:rsidRDefault="00277AA1" w:rsidP="00277AA1">
      <w:pPr>
        <w:pStyle w:val="ListParagraph"/>
        <w:numPr>
          <w:ilvl w:val="0"/>
          <w:numId w:val="18"/>
        </w:numPr>
        <w:tabs>
          <w:tab w:val="left" w:pos="5287"/>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Orienter les participants sur les activités de simulation</w:t>
      </w:r>
    </w:p>
    <w:p w14:paraId="4BBEC6DF" w14:textId="716C241D" w:rsidR="00277AA1" w:rsidRPr="00A201B4" w:rsidRDefault="00277AA1" w:rsidP="00277AA1">
      <w:pPr>
        <w:pStyle w:val="ListParagraph"/>
        <w:numPr>
          <w:ilvl w:val="0"/>
          <w:numId w:val="18"/>
        </w:numPr>
        <w:tabs>
          <w:tab w:val="left" w:pos="5287"/>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 xml:space="preserve">Expliquer l'importance de la pratique à </w:t>
      </w:r>
      <w:r w:rsidR="009D3036">
        <w:rPr>
          <w:rFonts w:asciiTheme="minorHAnsi" w:hAnsiTheme="minorHAnsi" w:cstheme="minorHAnsi"/>
          <w:sz w:val="22"/>
          <w:szCs w:val="22"/>
          <w:lang w:val="fr-FR"/>
        </w:rPr>
        <w:t>petite</w:t>
      </w:r>
      <w:r w:rsidRPr="00A201B4">
        <w:rPr>
          <w:rFonts w:asciiTheme="minorHAnsi" w:hAnsiTheme="minorHAnsi" w:cstheme="minorHAnsi"/>
          <w:sz w:val="22"/>
          <w:szCs w:val="22"/>
          <w:lang w:val="fr-FR"/>
        </w:rPr>
        <w:t xml:space="preserve"> dose et haute fréquence (PDHF) dans la formation sanitaire (FOSA) après la formation.</w:t>
      </w:r>
    </w:p>
    <w:p w14:paraId="621A5D3D" w14:textId="77777777" w:rsidR="00277AA1" w:rsidRPr="00A201B4" w:rsidRDefault="00277AA1" w:rsidP="00277AA1">
      <w:pPr>
        <w:pStyle w:val="ListParagraph"/>
        <w:numPr>
          <w:ilvl w:val="0"/>
          <w:numId w:val="18"/>
        </w:numPr>
        <w:tabs>
          <w:tab w:val="left" w:pos="5287"/>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Expliquer l’importance du mentorat des formateurs et élaborer un emploi du temps pour les participants.</w:t>
      </w:r>
    </w:p>
    <w:p w14:paraId="66AD7205" w14:textId="2787889B" w:rsidR="007860D2" w:rsidRPr="00A201B4" w:rsidRDefault="00277AA1" w:rsidP="00821357">
      <w:pPr>
        <w:tabs>
          <w:tab w:val="left" w:pos="5287"/>
        </w:tabs>
        <w:spacing w:after="120"/>
        <w:rPr>
          <w:rFonts w:asciiTheme="minorHAnsi" w:hAnsiTheme="minorHAnsi" w:cstheme="minorHAnsi"/>
          <w:b/>
          <w:sz w:val="22"/>
          <w:szCs w:val="22"/>
          <w:lang w:val="fr-FR"/>
        </w:rPr>
      </w:pPr>
      <w:r w:rsidRPr="00A201B4">
        <w:rPr>
          <w:rFonts w:asciiTheme="minorHAnsi" w:hAnsiTheme="minorHAnsi" w:cstheme="minorHAnsi"/>
          <w:b/>
          <w:sz w:val="22"/>
          <w:szCs w:val="22"/>
          <w:lang w:val="fr-FR"/>
        </w:rPr>
        <w:t xml:space="preserve">Objectifs d'apprentissage </w:t>
      </w:r>
      <w:r w:rsidR="007860D2" w:rsidRPr="00A201B4">
        <w:rPr>
          <w:rFonts w:asciiTheme="minorHAnsi" w:hAnsiTheme="minorHAnsi" w:cstheme="minorHAnsi"/>
          <w:b/>
          <w:sz w:val="22"/>
          <w:szCs w:val="22"/>
          <w:lang w:val="fr-FR"/>
        </w:rPr>
        <w:t>:</w:t>
      </w:r>
    </w:p>
    <w:p w14:paraId="26FC0AC7" w14:textId="7ECD6542" w:rsidR="007860D2" w:rsidRPr="00A201B4" w:rsidRDefault="00277AA1" w:rsidP="00821357">
      <w:pPr>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 xml:space="preserve">À la fin de l'atelier, les </w:t>
      </w:r>
      <w:r w:rsidRPr="00A201B4">
        <w:rPr>
          <w:rFonts w:asciiTheme="minorHAnsi" w:hAnsiTheme="minorHAnsi" w:cstheme="minorHAnsi"/>
          <w:b/>
          <w:sz w:val="22"/>
          <w:szCs w:val="22"/>
          <w:lang w:val="fr-FR"/>
        </w:rPr>
        <w:t>prestataires</w:t>
      </w:r>
      <w:r w:rsidRPr="00A201B4">
        <w:rPr>
          <w:rFonts w:asciiTheme="minorHAnsi" w:hAnsiTheme="minorHAnsi" w:cstheme="minorHAnsi"/>
          <w:sz w:val="22"/>
          <w:szCs w:val="22"/>
          <w:lang w:val="fr-FR"/>
        </w:rPr>
        <w:t xml:space="preserve"> seront en mesure de </w:t>
      </w:r>
      <w:r w:rsidR="007860D2" w:rsidRPr="00A201B4">
        <w:rPr>
          <w:rFonts w:asciiTheme="minorHAnsi" w:hAnsiTheme="minorHAnsi" w:cstheme="minorHAnsi"/>
          <w:sz w:val="22"/>
          <w:szCs w:val="22"/>
          <w:lang w:val="fr-FR"/>
        </w:rPr>
        <w:t>:</w:t>
      </w:r>
    </w:p>
    <w:p w14:paraId="5D98D688" w14:textId="77777777" w:rsidR="00821357" w:rsidRPr="00A201B4" w:rsidRDefault="00821357" w:rsidP="00821357">
      <w:pPr>
        <w:pStyle w:val="ListParagraph"/>
        <w:numPr>
          <w:ilvl w:val="0"/>
          <w:numId w:val="11"/>
        </w:numPr>
        <w:tabs>
          <w:tab w:val="left" w:pos="360"/>
        </w:tabs>
        <w:spacing w:after="120"/>
        <w:ind w:left="360"/>
        <w:rPr>
          <w:rFonts w:asciiTheme="minorHAnsi" w:hAnsiTheme="minorHAnsi" w:cstheme="minorHAnsi"/>
          <w:sz w:val="22"/>
          <w:szCs w:val="22"/>
          <w:lang w:val="fr-FR"/>
        </w:rPr>
      </w:pPr>
      <w:r w:rsidRPr="00A201B4">
        <w:rPr>
          <w:rFonts w:asciiTheme="minorHAnsi" w:hAnsiTheme="minorHAnsi" w:cstheme="minorHAnsi"/>
          <w:sz w:val="22"/>
          <w:szCs w:val="22"/>
          <w:lang w:val="fr-FR"/>
        </w:rPr>
        <w:t>Démontrer une classification correcte de la pré-éclampsie et de l'éclampsie.</w:t>
      </w:r>
    </w:p>
    <w:p w14:paraId="18BE5126" w14:textId="7833282A" w:rsidR="007860D2" w:rsidRPr="00A201B4" w:rsidRDefault="00277AA1" w:rsidP="00821357">
      <w:pPr>
        <w:pStyle w:val="ListParagraph"/>
        <w:numPr>
          <w:ilvl w:val="0"/>
          <w:numId w:val="11"/>
        </w:numPr>
        <w:tabs>
          <w:tab w:val="left" w:pos="360"/>
        </w:tabs>
        <w:spacing w:after="120"/>
        <w:ind w:left="360"/>
        <w:rPr>
          <w:rFonts w:asciiTheme="minorHAnsi" w:hAnsiTheme="minorHAnsi" w:cstheme="minorHAnsi"/>
          <w:sz w:val="22"/>
          <w:szCs w:val="22"/>
          <w:lang w:val="fr-FR"/>
        </w:rPr>
      </w:pPr>
      <w:r w:rsidRPr="00A201B4">
        <w:rPr>
          <w:rFonts w:asciiTheme="minorHAnsi" w:hAnsiTheme="minorHAnsi" w:cstheme="minorHAnsi"/>
          <w:sz w:val="22"/>
          <w:szCs w:val="22"/>
          <w:lang w:val="fr-FR"/>
        </w:rPr>
        <w:t xml:space="preserve">Démontrer la prise en charge des troubles hypertensifs de la grossesse selon les normes, y compris </w:t>
      </w:r>
      <w:r w:rsidR="00CA3CB4" w:rsidRPr="00A201B4">
        <w:rPr>
          <w:rFonts w:asciiTheme="minorHAnsi" w:hAnsiTheme="minorHAnsi" w:cstheme="minorHAnsi"/>
          <w:sz w:val="22"/>
          <w:szCs w:val="22"/>
          <w:lang w:val="fr-FR"/>
        </w:rPr>
        <w:t>:</w:t>
      </w:r>
    </w:p>
    <w:p w14:paraId="5DEBDCD2" w14:textId="77777777" w:rsidR="00821357" w:rsidRPr="00A201B4" w:rsidRDefault="00821357" w:rsidP="00821357">
      <w:pPr>
        <w:pStyle w:val="ListParagraph"/>
        <w:numPr>
          <w:ilvl w:val="0"/>
          <w:numId w:val="19"/>
        </w:numPr>
        <w:tabs>
          <w:tab w:val="left" w:pos="360"/>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Initiation de MgSO4 et administration de la dose de charge</w:t>
      </w:r>
    </w:p>
    <w:p w14:paraId="58B8D952" w14:textId="77777777" w:rsidR="00821357" w:rsidRPr="00A201B4" w:rsidRDefault="00821357" w:rsidP="00821357">
      <w:pPr>
        <w:pStyle w:val="ListParagraph"/>
        <w:numPr>
          <w:ilvl w:val="0"/>
          <w:numId w:val="19"/>
        </w:numPr>
        <w:tabs>
          <w:tab w:val="left" w:pos="360"/>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Évaluation correcte pour poursuivre le traitement par MgSO4</w:t>
      </w:r>
    </w:p>
    <w:p w14:paraId="1D7480E4" w14:textId="77777777" w:rsidR="00821357" w:rsidRPr="00A201B4" w:rsidRDefault="00821357" w:rsidP="00821357">
      <w:pPr>
        <w:pStyle w:val="ListParagraph"/>
        <w:numPr>
          <w:ilvl w:val="0"/>
          <w:numId w:val="19"/>
        </w:numPr>
        <w:tabs>
          <w:tab w:val="left" w:pos="360"/>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Administration correcte des doses d'entretien de MgSO4</w:t>
      </w:r>
    </w:p>
    <w:p w14:paraId="77C0B9BD" w14:textId="7BC9E749" w:rsidR="00821357" w:rsidRPr="00A201B4" w:rsidRDefault="00821357" w:rsidP="00821357">
      <w:pPr>
        <w:pStyle w:val="ListParagraph"/>
        <w:numPr>
          <w:ilvl w:val="0"/>
          <w:numId w:val="19"/>
        </w:numPr>
        <w:tabs>
          <w:tab w:val="left" w:pos="360"/>
        </w:tabs>
        <w:spacing w:after="120"/>
        <w:rPr>
          <w:rFonts w:asciiTheme="minorHAnsi" w:hAnsiTheme="minorHAnsi" w:cstheme="minorHAnsi"/>
          <w:sz w:val="22"/>
          <w:szCs w:val="22"/>
          <w:lang w:val="fr-FR"/>
        </w:rPr>
      </w:pPr>
      <w:r w:rsidRPr="00A201B4">
        <w:rPr>
          <w:rFonts w:asciiTheme="minorHAnsi" w:hAnsiTheme="minorHAnsi" w:cstheme="minorHAnsi"/>
          <w:sz w:val="22"/>
          <w:szCs w:val="22"/>
          <w:lang w:val="fr-FR"/>
        </w:rPr>
        <w:t>Initiation du traitement avec des antihypertenseurs et administration des doses initiales et des doses d'entretien des antihypertenseurs</w:t>
      </w:r>
    </w:p>
    <w:p w14:paraId="3E8701DA" w14:textId="3E0B9C3E" w:rsidR="007860D2" w:rsidRPr="00A201B4" w:rsidRDefault="00821357" w:rsidP="00821357">
      <w:pPr>
        <w:pStyle w:val="ListParagraph"/>
        <w:numPr>
          <w:ilvl w:val="0"/>
          <w:numId w:val="11"/>
        </w:numPr>
        <w:tabs>
          <w:tab w:val="left" w:pos="360"/>
        </w:tabs>
        <w:spacing w:after="120"/>
        <w:ind w:left="360"/>
        <w:rPr>
          <w:rFonts w:asciiTheme="minorHAnsi" w:hAnsiTheme="minorHAnsi" w:cstheme="minorHAnsi"/>
          <w:sz w:val="22"/>
          <w:szCs w:val="22"/>
          <w:lang w:val="fr-FR"/>
        </w:rPr>
      </w:pPr>
      <w:r w:rsidRPr="00A201B4">
        <w:rPr>
          <w:rFonts w:asciiTheme="minorHAnsi" w:hAnsiTheme="minorHAnsi" w:cstheme="minorHAnsi"/>
          <w:sz w:val="22"/>
          <w:szCs w:val="22"/>
          <w:lang w:val="fr-FR"/>
        </w:rPr>
        <w:t xml:space="preserve">Expliquer le besoin de la pratique à </w:t>
      </w:r>
      <w:r w:rsidR="009D3036">
        <w:rPr>
          <w:rFonts w:asciiTheme="minorHAnsi" w:hAnsiTheme="minorHAnsi" w:cstheme="minorHAnsi"/>
          <w:sz w:val="22"/>
          <w:szCs w:val="22"/>
          <w:lang w:val="fr-FR"/>
        </w:rPr>
        <w:t>petite</w:t>
      </w:r>
      <w:r w:rsidRPr="00A201B4">
        <w:rPr>
          <w:rFonts w:asciiTheme="minorHAnsi" w:hAnsiTheme="minorHAnsi" w:cstheme="minorHAnsi"/>
          <w:sz w:val="22"/>
          <w:szCs w:val="22"/>
          <w:lang w:val="fr-FR"/>
        </w:rPr>
        <w:t xml:space="preserve"> dose et haute fréquence (PDHF) dans la formation sanitaire (FOSA) après la formation ainsi que les moments de la pratique et comment utiliser le Guide du prestataire pour s’entraîner après la formation</w:t>
      </w:r>
      <w:r w:rsidR="00CA3CB4" w:rsidRPr="00A201B4">
        <w:rPr>
          <w:rFonts w:asciiTheme="minorHAnsi" w:hAnsiTheme="minorHAnsi" w:cstheme="minorHAnsi"/>
          <w:sz w:val="22"/>
          <w:szCs w:val="22"/>
          <w:lang w:val="fr-FR"/>
        </w:rPr>
        <w:t xml:space="preserve">. </w:t>
      </w:r>
    </w:p>
    <w:p w14:paraId="599B8732" w14:textId="77777777" w:rsidR="00CA3CB4" w:rsidRPr="00A201B4" w:rsidRDefault="00CA3CB4" w:rsidP="007860D2">
      <w:pPr>
        <w:tabs>
          <w:tab w:val="left" w:pos="450"/>
        </w:tabs>
        <w:spacing w:before="60"/>
        <w:rPr>
          <w:rFonts w:ascii="Century Gothic" w:hAnsi="Century Gothic"/>
          <w:b/>
          <w:bCs/>
          <w:sz w:val="28"/>
          <w:szCs w:val="28"/>
          <w:lang w:val="fr-FR"/>
        </w:rPr>
      </w:pPr>
    </w:p>
    <w:p w14:paraId="5F8D94E9" w14:textId="77777777" w:rsidR="00CA3CB4" w:rsidRPr="00A201B4" w:rsidRDefault="00CA3CB4" w:rsidP="007860D2">
      <w:pPr>
        <w:tabs>
          <w:tab w:val="left" w:pos="450"/>
        </w:tabs>
        <w:spacing w:before="60"/>
        <w:rPr>
          <w:rFonts w:ascii="Century Gothic" w:hAnsi="Century Gothic"/>
          <w:b/>
          <w:bCs/>
          <w:sz w:val="28"/>
          <w:szCs w:val="28"/>
          <w:lang w:val="fr-FR"/>
        </w:rPr>
      </w:pPr>
    </w:p>
    <w:p w14:paraId="0CA83B95" w14:textId="4EB73508" w:rsidR="00CA3CB4" w:rsidRPr="00A201B4" w:rsidRDefault="003D5FF5" w:rsidP="003D5FF5">
      <w:pPr>
        <w:tabs>
          <w:tab w:val="left" w:pos="8465"/>
        </w:tabs>
        <w:spacing w:before="60"/>
        <w:rPr>
          <w:rFonts w:ascii="Century Gothic" w:hAnsi="Century Gothic"/>
          <w:b/>
          <w:bCs/>
          <w:sz w:val="28"/>
          <w:szCs w:val="28"/>
          <w:lang w:val="fr-FR"/>
        </w:rPr>
      </w:pPr>
      <w:r w:rsidRPr="00A201B4">
        <w:rPr>
          <w:rFonts w:ascii="Century Gothic" w:hAnsi="Century Gothic"/>
          <w:b/>
          <w:bCs/>
          <w:sz w:val="28"/>
          <w:szCs w:val="28"/>
          <w:lang w:val="fr-FR"/>
        </w:rPr>
        <w:tab/>
      </w:r>
    </w:p>
    <w:p w14:paraId="53112408" w14:textId="77777777" w:rsidR="00CA3CB4" w:rsidRPr="00A201B4" w:rsidRDefault="00CA3CB4" w:rsidP="007860D2">
      <w:pPr>
        <w:tabs>
          <w:tab w:val="left" w:pos="450"/>
        </w:tabs>
        <w:spacing w:before="60"/>
        <w:rPr>
          <w:rFonts w:ascii="Century Gothic" w:hAnsi="Century Gothic"/>
          <w:b/>
          <w:bCs/>
          <w:sz w:val="28"/>
          <w:szCs w:val="28"/>
          <w:lang w:val="fr-FR"/>
        </w:rPr>
      </w:pPr>
    </w:p>
    <w:p w14:paraId="7FAF8344" w14:textId="77777777" w:rsidR="00821357" w:rsidRPr="00A201B4" w:rsidRDefault="00821357">
      <w:pPr>
        <w:spacing w:after="160" w:line="259" w:lineRule="auto"/>
        <w:rPr>
          <w:rFonts w:asciiTheme="minorHAnsi" w:hAnsiTheme="minorHAnsi" w:cstheme="minorHAnsi"/>
          <w:b/>
          <w:lang w:val="fr-FR"/>
        </w:rPr>
      </w:pPr>
      <w:r w:rsidRPr="00A201B4">
        <w:rPr>
          <w:rFonts w:asciiTheme="minorHAnsi" w:hAnsiTheme="minorHAnsi" w:cstheme="minorHAnsi"/>
          <w:b/>
          <w:lang w:val="fr-FR"/>
        </w:rPr>
        <w:br w:type="page"/>
      </w:r>
    </w:p>
    <w:p w14:paraId="72CCA0AB" w14:textId="023D2B37" w:rsidR="00821357" w:rsidRPr="00A201B4" w:rsidRDefault="00821357" w:rsidP="00821357">
      <w:pPr>
        <w:tabs>
          <w:tab w:val="left" w:pos="450"/>
        </w:tabs>
        <w:spacing w:after="120"/>
        <w:jc w:val="center"/>
        <w:rPr>
          <w:rFonts w:asciiTheme="minorHAnsi" w:hAnsiTheme="minorHAnsi" w:cstheme="minorHAnsi"/>
          <w:b/>
          <w:lang w:val="fr-FR"/>
        </w:rPr>
      </w:pPr>
      <w:r w:rsidRPr="00A201B4">
        <w:rPr>
          <w:rFonts w:asciiTheme="minorHAnsi" w:hAnsiTheme="minorHAnsi" w:cstheme="minorHAnsi"/>
          <w:b/>
          <w:lang w:val="fr-FR"/>
        </w:rPr>
        <w:lastRenderedPageBreak/>
        <w:t xml:space="preserve">Phase préparatoire : </w:t>
      </w:r>
      <w:r w:rsidRPr="00A201B4">
        <w:rPr>
          <w:rFonts w:asciiTheme="minorHAnsi" w:hAnsiTheme="minorHAnsi" w:cstheme="minorHAnsi"/>
          <w:b/>
          <w:bCs/>
          <w:lang w:val="fr-FR"/>
        </w:rPr>
        <w:t>Planning et préparation pour la formation AMS / PEE</w:t>
      </w:r>
    </w:p>
    <w:p w14:paraId="2F3CB0E4" w14:textId="77777777" w:rsidR="00821357" w:rsidRPr="00A201B4" w:rsidRDefault="00821357" w:rsidP="00821357">
      <w:pPr>
        <w:tabs>
          <w:tab w:val="left" w:pos="450"/>
        </w:tabs>
        <w:spacing w:after="120"/>
        <w:rPr>
          <w:rFonts w:asciiTheme="minorHAnsi" w:hAnsiTheme="minorHAnsi" w:cstheme="minorHAnsi"/>
          <w:b/>
          <w:bCs/>
          <w:sz w:val="22"/>
          <w:lang w:val="fr-FR"/>
        </w:rPr>
      </w:pPr>
      <w:r w:rsidRPr="00A201B4">
        <w:rPr>
          <w:rFonts w:asciiTheme="minorHAnsi" w:hAnsiTheme="minorHAnsi" w:cstheme="minorHAnsi"/>
          <w:b/>
          <w:sz w:val="22"/>
          <w:lang w:val="fr-FR"/>
        </w:rPr>
        <w:t>Date :</w:t>
      </w:r>
    </w:p>
    <w:p w14:paraId="465ADC8A" w14:textId="77777777" w:rsidR="00821357" w:rsidRPr="00A201B4" w:rsidRDefault="00821357" w:rsidP="00821357">
      <w:pPr>
        <w:tabs>
          <w:tab w:val="left" w:pos="450"/>
        </w:tabs>
        <w:spacing w:after="120"/>
        <w:rPr>
          <w:rFonts w:asciiTheme="minorHAnsi" w:eastAsia="Calibri" w:hAnsiTheme="minorHAnsi" w:cstheme="minorHAnsi"/>
          <w:b/>
          <w:bCs/>
          <w:sz w:val="22"/>
          <w:lang w:val="fr-FR"/>
        </w:rPr>
      </w:pPr>
      <w:r w:rsidRPr="00A201B4">
        <w:rPr>
          <w:rFonts w:asciiTheme="minorHAnsi" w:hAnsiTheme="minorHAnsi" w:cstheme="minorHAnsi"/>
          <w:b/>
          <w:bCs/>
          <w:sz w:val="22"/>
          <w:lang w:val="fr-FR"/>
        </w:rPr>
        <w:t xml:space="preserve">Venue : </w:t>
      </w:r>
    </w:p>
    <w:p w14:paraId="0B7394CF" w14:textId="71D7E370" w:rsidR="007860D2" w:rsidRPr="00A201B4" w:rsidRDefault="00821357" w:rsidP="00821357">
      <w:pPr>
        <w:tabs>
          <w:tab w:val="left" w:pos="450"/>
        </w:tabs>
        <w:spacing w:before="60" w:after="120"/>
        <w:rPr>
          <w:rFonts w:ascii="Century Gothic" w:hAnsi="Century Gothic"/>
          <w:sz w:val="28"/>
          <w:szCs w:val="28"/>
          <w:lang w:val="fr-FR"/>
        </w:rPr>
      </w:pPr>
      <w:r w:rsidRPr="00A201B4">
        <w:rPr>
          <w:rFonts w:asciiTheme="minorHAnsi" w:hAnsiTheme="minorHAnsi" w:cstheme="minorHAnsi"/>
          <w:b/>
          <w:lang w:val="fr-FR"/>
        </w:rPr>
        <w:t>Formateurs :</w:t>
      </w:r>
      <w:r w:rsidRPr="00A201B4">
        <w:rPr>
          <w:rFonts w:ascii="Century Gothic" w:hAnsi="Century Gothic"/>
          <w:b/>
          <w:bCs/>
          <w:sz w:val="28"/>
          <w:szCs w:val="28"/>
          <w:lang w:val="fr-FR"/>
        </w:rPr>
        <w:t xml:space="preserve"> </w:t>
      </w:r>
    </w:p>
    <w:tbl>
      <w:tblPr>
        <w:tblW w:w="913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9130"/>
      </w:tblGrid>
      <w:tr w:rsidR="00821357" w:rsidRPr="00A201B4" w14:paraId="748C4C32" w14:textId="77777777" w:rsidTr="00492F1F">
        <w:trPr>
          <w:trHeight w:val="165"/>
          <w:jc w:val="center"/>
        </w:trPr>
        <w:tc>
          <w:tcPr>
            <w:tcW w:w="9130" w:type="dxa"/>
            <w:shd w:val="clear" w:color="auto" w:fill="95B3D7"/>
          </w:tcPr>
          <w:p w14:paraId="5C6A4956" w14:textId="77777777" w:rsidR="00821357" w:rsidRPr="00A201B4" w:rsidRDefault="00821357" w:rsidP="00B27EBC">
            <w:pPr>
              <w:rPr>
                <w:rFonts w:asciiTheme="minorHAnsi" w:hAnsiTheme="minorHAnsi" w:cstheme="minorHAnsi"/>
                <w:b/>
                <w:caps/>
                <w:sz w:val="22"/>
                <w:szCs w:val="20"/>
                <w:lang w:val="fr-FR"/>
              </w:rPr>
            </w:pPr>
            <w:r w:rsidRPr="00A201B4">
              <w:rPr>
                <w:rFonts w:asciiTheme="minorHAnsi" w:hAnsiTheme="minorHAnsi" w:cstheme="minorHAnsi"/>
                <w:b/>
                <w:sz w:val="22"/>
                <w:szCs w:val="27"/>
                <w:lang w:val="fr-FR"/>
              </w:rPr>
              <w:t>4 à 8 heures, selon les besoins, en fonction de l'expérience de l'équipe de formation et du contexte de l'atelier:</w:t>
            </w:r>
          </w:p>
        </w:tc>
      </w:tr>
      <w:tr w:rsidR="00163EFE" w:rsidRPr="00A201B4" w14:paraId="770087A7" w14:textId="77777777" w:rsidTr="00492F1F">
        <w:trPr>
          <w:jc w:val="center"/>
        </w:trPr>
        <w:tc>
          <w:tcPr>
            <w:tcW w:w="9130" w:type="dxa"/>
            <w:shd w:val="clear" w:color="auto" w:fill="auto"/>
          </w:tcPr>
          <w:p w14:paraId="32360E9D" w14:textId="7F0F05F2" w:rsidR="00163EFE" w:rsidRPr="00163EFE" w:rsidRDefault="00163EFE" w:rsidP="00163EFE">
            <w:pPr>
              <w:pStyle w:val="NoSpacing"/>
              <w:spacing w:before="120" w:after="120"/>
              <w:rPr>
                <w:rFonts w:asciiTheme="minorHAnsi" w:hAnsiTheme="minorHAnsi" w:cstheme="minorHAnsi"/>
                <w:lang w:val="fr-FR"/>
              </w:rPr>
            </w:pPr>
            <w:r w:rsidRPr="00163EFE">
              <w:rPr>
                <w:rFonts w:asciiTheme="minorHAnsi" w:hAnsiTheme="minorHAnsi" w:cstheme="minorHAnsi"/>
                <w:lang w:val="fr-FR"/>
              </w:rPr>
              <w:t xml:space="preserve">Le but de cette journée est de coordonner les activités des formateurs, d’attribuer les rôles, d’acheter des articles de dernière minute, d’imprimer les documents nécessaires (feuille de présence, évaluations de l’participant, etc.) et de gérer la logistique. Une partie de cela </w:t>
            </w:r>
            <w:r w:rsidRPr="00163EFE">
              <w:rPr>
                <w:rFonts w:asciiTheme="minorHAnsi" w:hAnsiTheme="minorHAnsi" w:cstheme="minorHAnsi"/>
                <w:lang w:val="fr-FR"/>
              </w:rPr>
              <w:t>pourrait</w:t>
            </w:r>
            <w:r w:rsidRPr="00163EFE">
              <w:rPr>
                <w:rFonts w:asciiTheme="minorHAnsi" w:hAnsiTheme="minorHAnsi" w:cstheme="minorHAnsi"/>
                <w:lang w:val="fr-FR"/>
              </w:rPr>
              <w:t xml:space="preserve"> et devrait être faite à l'avance, mais souvent les formateurs viennent d’autres sites de formation et devront se familiariser avec le site de formation.</w:t>
            </w:r>
          </w:p>
          <w:p w14:paraId="5EDB7B5E" w14:textId="77777777" w:rsidR="00163EFE" w:rsidRPr="00163EFE" w:rsidRDefault="00163EFE" w:rsidP="00163EFE">
            <w:pPr>
              <w:pStyle w:val="NoSpacing"/>
              <w:spacing w:after="120"/>
              <w:rPr>
                <w:rFonts w:asciiTheme="minorHAnsi" w:hAnsiTheme="minorHAnsi" w:cstheme="minorHAnsi"/>
                <w:b/>
                <w:lang w:val="fr-FR"/>
              </w:rPr>
            </w:pPr>
            <w:r w:rsidRPr="00163EFE">
              <w:rPr>
                <w:rFonts w:asciiTheme="minorHAnsi" w:hAnsiTheme="minorHAnsi" w:cstheme="minorHAnsi"/>
                <w:b/>
                <w:lang w:val="fr-FR"/>
              </w:rPr>
              <w:t xml:space="preserve">Taches: </w:t>
            </w:r>
          </w:p>
          <w:p w14:paraId="2518B94A" w14:textId="77777777" w:rsidR="00163EFE" w:rsidRPr="00163EFE" w:rsidRDefault="00163EFE" w:rsidP="00163EFE">
            <w:pPr>
              <w:pStyle w:val="NoSpacing"/>
              <w:numPr>
                <w:ilvl w:val="0"/>
                <w:numId w:val="1"/>
              </w:numPr>
              <w:tabs>
                <w:tab w:val="left" w:pos="230"/>
              </w:tabs>
              <w:spacing w:after="120"/>
              <w:ind w:left="230" w:hanging="230"/>
              <w:rPr>
                <w:rFonts w:asciiTheme="minorHAnsi" w:hAnsiTheme="minorHAnsi" w:cstheme="minorHAnsi"/>
                <w:lang w:val="fr-FR"/>
              </w:rPr>
            </w:pPr>
            <w:r w:rsidRPr="00163EFE">
              <w:rPr>
                <w:rFonts w:asciiTheme="minorHAnsi" w:hAnsiTheme="minorHAnsi" w:cstheme="minorHAnsi"/>
                <w:lang w:val="fr-FR"/>
              </w:rPr>
              <w:t>Assurer 1 formateur pour 6 participants</w:t>
            </w:r>
          </w:p>
          <w:p w14:paraId="40891430" w14:textId="77777777" w:rsidR="00163EFE" w:rsidRPr="00163EFE" w:rsidRDefault="00163EFE" w:rsidP="00163EFE">
            <w:pPr>
              <w:pStyle w:val="NoSpacing"/>
              <w:numPr>
                <w:ilvl w:val="0"/>
                <w:numId w:val="1"/>
              </w:numPr>
              <w:tabs>
                <w:tab w:val="left" w:pos="230"/>
              </w:tabs>
              <w:spacing w:after="120"/>
              <w:ind w:left="230" w:hanging="230"/>
              <w:rPr>
                <w:rFonts w:asciiTheme="minorHAnsi" w:hAnsiTheme="minorHAnsi" w:cstheme="minorHAnsi"/>
                <w:lang w:val="fr-FR"/>
              </w:rPr>
            </w:pPr>
            <w:r w:rsidRPr="00163EFE">
              <w:rPr>
                <w:rFonts w:asciiTheme="minorHAnsi" w:hAnsiTheme="minorHAnsi" w:cstheme="minorHAnsi"/>
                <w:lang w:val="fr-FR"/>
              </w:rPr>
              <w:t>Examiner les documents pour s’assurer qu’ils sont complets</w:t>
            </w:r>
          </w:p>
          <w:p w14:paraId="65D85A24" w14:textId="77777777" w:rsidR="00163EFE" w:rsidRPr="00163EFE" w:rsidRDefault="00163EFE" w:rsidP="00163EFE">
            <w:pPr>
              <w:pStyle w:val="NoSpacing"/>
              <w:numPr>
                <w:ilvl w:val="0"/>
                <w:numId w:val="1"/>
              </w:numPr>
              <w:tabs>
                <w:tab w:val="left" w:pos="230"/>
              </w:tabs>
              <w:spacing w:after="120"/>
              <w:ind w:left="230" w:hanging="230"/>
              <w:rPr>
                <w:rFonts w:asciiTheme="minorHAnsi" w:hAnsiTheme="minorHAnsi" w:cstheme="minorHAnsi"/>
                <w:lang w:val="fr-FR"/>
              </w:rPr>
            </w:pPr>
            <w:r w:rsidRPr="00163EFE">
              <w:rPr>
                <w:rFonts w:asciiTheme="minorHAnsi" w:hAnsiTheme="minorHAnsi" w:cstheme="minorHAnsi"/>
                <w:lang w:val="fr-FR"/>
              </w:rPr>
              <w:t xml:space="preserve">Attribuer des rôles de bienvenue, de jeu de rôle, de préparation des stations, de facilitation des présentations / du contenu, d'exécution des ECOS, de chronométrage, etc. Noter que les éléments </w:t>
            </w:r>
            <w:r w:rsidRPr="00163EFE">
              <w:rPr>
                <w:rFonts w:asciiTheme="minorHAnsi" w:hAnsiTheme="minorHAnsi" w:cstheme="minorHAnsi"/>
                <w:b/>
                <w:lang w:val="fr-FR"/>
              </w:rPr>
              <w:t>en gras</w:t>
            </w:r>
            <w:r w:rsidRPr="00163EFE">
              <w:rPr>
                <w:rFonts w:asciiTheme="minorHAnsi" w:hAnsiTheme="minorHAnsi" w:cstheme="minorHAnsi"/>
                <w:lang w:val="fr-FR"/>
              </w:rPr>
              <w:t xml:space="preserve"> dans l'agenda sont des activités.</w:t>
            </w:r>
          </w:p>
          <w:p w14:paraId="02B1B885" w14:textId="3806F5B7" w:rsidR="00163EFE" w:rsidRPr="00163EFE" w:rsidRDefault="00163EFE" w:rsidP="00163EFE">
            <w:pPr>
              <w:pStyle w:val="NoSpacing"/>
              <w:numPr>
                <w:ilvl w:val="0"/>
                <w:numId w:val="1"/>
              </w:numPr>
              <w:tabs>
                <w:tab w:val="left" w:pos="230"/>
              </w:tabs>
              <w:spacing w:after="120"/>
              <w:ind w:left="230" w:hanging="230"/>
              <w:rPr>
                <w:rFonts w:asciiTheme="minorHAnsi" w:hAnsiTheme="minorHAnsi" w:cstheme="minorHAnsi"/>
                <w:lang w:val="fr-FR"/>
              </w:rPr>
            </w:pPr>
            <w:r w:rsidRPr="00163EFE">
              <w:rPr>
                <w:rFonts w:asciiTheme="minorHAnsi" w:hAnsiTheme="minorHAnsi" w:cstheme="minorHAnsi"/>
                <w:lang w:val="fr-FR"/>
              </w:rPr>
              <w:t>Configurer le site de formation avec des stations de travail avec simulateurs, échantillons de médicaments, plans d'action collés au mur ou sur le tableau de conférence à côté de chaque station OU accepter de vous réunir ½ à 1 heure avant la formation pour la mise en place. S'assurer que les matériels d’apprentissage sont imprimés avant la formation.</w:t>
            </w:r>
          </w:p>
        </w:tc>
      </w:tr>
    </w:tbl>
    <w:p w14:paraId="6C207448" w14:textId="77777777" w:rsidR="007860D2" w:rsidRPr="00A201B4" w:rsidRDefault="007860D2" w:rsidP="007860D2">
      <w:pPr>
        <w:pStyle w:val="NoSpacing"/>
        <w:jc w:val="center"/>
        <w:rPr>
          <w:rFonts w:ascii="Century Gothic" w:hAnsi="Century Gothic"/>
          <w:sz w:val="28"/>
          <w:szCs w:val="28"/>
          <w:lang w:val="fr-FR"/>
        </w:rPr>
      </w:pPr>
    </w:p>
    <w:p w14:paraId="2DF91D2D" w14:textId="77777777" w:rsidR="00492F1F" w:rsidRPr="00A201B4" w:rsidRDefault="00492F1F" w:rsidP="00492F1F">
      <w:pPr>
        <w:tabs>
          <w:tab w:val="left" w:pos="450"/>
        </w:tabs>
        <w:spacing w:after="120"/>
        <w:jc w:val="center"/>
        <w:rPr>
          <w:rFonts w:asciiTheme="minorHAnsi" w:hAnsiTheme="minorHAnsi" w:cstheme="minorHAnsi"/>
          <w:b/>
          <w:lang w:val="fr-FR"/>
        </w:rPr>
        <w:sectPr w:rsidR="00492F1F" w:rsidRPr="00A201B4" w:rsidSect="00B66404">
          <w:headerReference w:type="default" r:id="rId9"/>
          <w:footerReference w:type="even" r:id="rId10"/>
          <w:footerReference w:type="default" r:id="rId11"/>
          <w:pgSz w:w="12240" w:h="15840" w:code="1"/>
          <w:pgMar w:top="1080" w:right="1440" w:bottom="720" w:left="1440" w:header="720" w:footer="720" w:gutter="0"/>
          <w:cols w:space="720"/>
          <w:docGrid w:linePitch="360"/>
        </w:sectPr>
      </w:pPr>
    </w:p>
    <w:p w14:paraId="5B1E69AD" w14:textId="7BC775A4" w:rsidR="00492F1F" w:rsidRPr="00A201B4" w:rsidRDefault="00492F1F" w:rsidP="00492F1F">
      <w:pPr>
        <w:tabs>
          <w:tab w:val="left" w:pos="450"/>
        </w:tabs>
        <w:spacing w:after="120"/>
        <w:jc w:val="center"/>
        <w:rPr>
          <w:rFonts w:asciiTheme="minorHAnsi" w:hAnsiTheme="minorHAnsi" w:cstheme="minorHAnsi"/>
          <w:b/>
          <w:lang w:val="fr-FR"/>
        </w:rPr>
      </w:pPr>
      <w:r w:rsidRPr="00A201B4">
        <w:rPr>
          <w:rFonts w:asciiTheme="minorHAnsi" w:hAnsiTheme="minorHAnsi" w:cstheme="minorHAnsi"/>
          <w:b/>
          <w:lang w:val="fr-FR"/>
        </w:rPr>
        <w:lastRenderedPageBreak/>
        <w:t>Atelier sur la PEE : Jour 1 – Formation pour tous les participants</w:t>
      </w:r>
    </w:p>
    <w:p w14:paraId="5ED796F9" w14:textId="7646EDB1" w:rsidR="00492F1F" w:rsidRPr="00A201B4" w:rsidRDefault="00492F1F" w:rsidP="00492F1F">
      <w:pPr>
        <w:spacing w:after="120"/>
        <w:rPr>
          <w:rFonts w:asciiTheme="minorHAnsi" w:hAnsiTheme="minorHAnsi" w:cstheme="minorHAnsi"/>
          <w:b/>
          <w:sz w:val="22"/>
          <w:szCs w:val="28"/>
          <w:lang w:val="fr-FR"/>
        </w:rPr>
      </w:pPr>
      <w:r w:rsidRPr="00A201B4">
        <w:rPr>
          <w:rFonts w:asciiTheme="minorHAnsi" w:hAnsiTheme="minorHAnsi" w:cstheme="minorHAnsi"/>
          <w:b/>
          <w:sz w:val="22"/>
          <w:szCs w:val="28"/>
          <w:lang w:val="fr-FR"/>
        </w:rPr>
        <w:t xml:space="preserve">Date : </w:t>
      </w:r>
    </w:p>
    <w:tbl>
      <w:tblPr>
        <w:tblW w:w="13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340"/>
        <w:gridCol w:w="6300"/>
        <w:gridCol w:w="4050"/>
        <w:gridCol w:w="2160"/>
      </w:tblGrid>
      <w:tr w:rsidR="00492F1F" w:rsidRPr="00D42653" w14:paraId="330F55B3" w14:textId="77777777" w:rsidTr="00B27EBC">
        <w:trPr>
          <w:cantSplit/>
          <w:tblHeader/>
          <w:jc w:val="center"/>
        </w:trPr>
        <w:tc>
          <w:tcPr>
            <w:tcW w:w="1340" w:type="dxa"/>
            <w:tcBorders>
              <w:top w:val="single" w:sz="8" w:space="0" w:color="auto"/>
              <w:left w:val="single" w:sz="8" w:space="0" w:color="auto"/>
              <w:bottom w:val="single" w:sz="8" w:space="0" w:color="auto"/>
            </w:tcBorders>
            <w:shd w:val="clear" w:color="auto" w:fill="DBE5F1"/>
          </w:tcPr>
          <w:p w14:paraId="0FC7B6E9"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Heure</w:t>
            </w:r>
          </w:p>
        </w:tc>
        <w:tc>
          <w:tcPr>
            <w:tcW w:w="6300" w:type="dxa"/>
            <w:tcBorders>
              <w:top w:val="single" w:sz="8" w:space="0" w:color="auto"/>
              <w:bottom w:val="single" w:sz="8" w:space="0" w:color="auto"/>
            </w:tcBorders>
            <w:shd w:val="clear" w:color="auto" w:fill="DBE5F1"/>
          </w:tcPr>
          <w:p w14:paraId="7BC0C40F"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Description de la session</w:t>
            </w:r>
          </w:p>
        </w:tc>
        <w:tc>
          <w:tcPr>
            <w:tcW w:w="4050" w:type="dxa"/>
            <w:tcBorders>
              <w:top w:val="single" w:sz="8" w:space="0" w:color="auto"/>
              <w:bottom w:val="single" w:sz="8" w:space="0" w:color="auto"/>
            </w:tcBorders>
            <w:shd w:val="clear" w:color="auto" w:fill="DBE5F1"/>
          </w:tcPr>
          <w:p w14:paraId="2D2E753A"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Matériels</w:t>
            </w:r>
          </w:p>
        </w:tc>
        <w:tc>
          <w:tcPr>
            <w:tcW w:w="2160" w:type="dxa"/>
            <w:tcBorders>
              <w:top w:val="single" w:sz="8" w:space="0" w:color="auto"/>
              <w:bottom w:val="single" w:sz="8" w:space="0" w:color="auto"/>
              <w:right w:val="single" w:sz="8" w:space="0" w:color="auto"/>
            </w:tcBorders>
            <w:shd w:val="clear" w:color="auto" w:fill="DBE5F1"/>
          </w:tcPr>
          <w:p w14:paraId="6A53FC9F"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Facilitateurs</w:t>
            </w:r>
          </w:p>
        </w:tc>
      </w:tr>
      <w:tr w:rsidR="00492F1F" w:rsidRPr="00D42653" w14:paraId="2F5A95CA" w14:textId="77777777" w:rsidTr="00B27EBC">
        <w:trPr>
          <w:cantSplit/>
          <w:trHeight w:val="17"/>
          <w:jc w:val="center"/>
        </w:trPr>
        <w:tc>
          <w:tcPr>
            <w:tcW w:w="13850" w:type="dxa"/>
            <w:gridSpan w:val="4"/>
            <w:tcBorders>
              <w:top w:val="single" w:sz="8" w:space="0" w:color="auto"/>
              <w:left w:val="single" w:sz="8" w:space="0" w:color="auto"/>
              <w:bottom w:val="single" w:sz="8" w:space="0" w:color="auto"/>
              <w:right w:val="single" w:sz="8" w:space="0" w:color="auto"/>
            </w:tcBorders>
            <w:shd w:val="clear" w:color="auto" w:fill="95B3D7"/>
          </w:tcPr>
          <w:p w14:paraId="6E578A1E" w14:textId="77777777" w:rsidR="00492F1F" w:rsidRPr="00D42653" w:rsidRDefault="00492F1F" w:rsidP="00B27EBC">
            <w:pPr>
              <w:rPr>
                <w:rFonts w:asciiTheme="minorHAnsi" w:hAnsiTheme="minorHAnsi" w:cstheme="minorHAnsi"/>
                <w:b/>
                <w:caps/>
                <w:sz w:val="22"/>
                <w:szCs w:val="22"/>
                <w:lang w:val="fr-FR"/>
              </w:rPr>
            </w:pPr>
            <w:r w:rsidRPr="00D42653">
              <w:rPr>
                <w:rFonts w:asciiTheme="minorHAnsi" w:hAnsiTheme="minorHAnsi" w:cstheme="minorHAnsi"/>
                <w:b/>
                <w:caps/>
                <w:sz w:val="22"/>
                <w:szCs w:val="22"/>
                <w:lang w:val="fr-FR"/>
              </w:rPr>
              <w:t>7:30–8:30 am—</w:t>
            </w:r>
            <w:r w:rsidRPr="00D42653">
              <w:rPr>
                <w:rFonts w:asciiTheme="minorHAnsi" w:hAnsiTheme="minorHAnsi" w:cstheme="minorHAnsi"/>
                <w:sz w:val="22"/>
                <w:szCs w:val="22"/>
                <w:lang w:val="fr-FR"/>
              </w:rPr>
              <w:t xml:space="preserve"> INSTALLATION ET BIENVENUE Assurez-vous que toutes les fournitures sont configurées et prêtes</w:t>
            </w:r>
            <w:r w:rsidRPr="00D42653">
              <w:rPr>
                <w:rFonts w:asciiTheme="minorHAnsi" w:hAnsiTheme="minorHAnsi" w:cstheme="minorHAnsi"/>
                <w:b/>
                <w:caps/>
                <w:sz w:val="22"/>
                <w:szCs w:val="22"/>
                <w:lang w:val="fr-FR"/>
              </w:rPr>
              <w:t xml:space="preserve">  </w:t>
            </w:r>
          </w:p>
        </w:tc>
      </w:tr>
      <w:tr w:rsidR="00492F1F" w:rsidRPr="00D42653" w14:paraId="5C2E6DC2"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413127A5" w14:textId="77777777" w:rsidR="00492F1F" w:rsidRPr="00D42653" w:rsidRDefault="00492F1F" w:rsidP="00B27EBC">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8:00-8:30</w:t>
            </w:r>
          </w:p>
          <w:p w14:paraId="15CAC6CD" w14:textId="77777777" w:rsidR="00492F1F" w:rsidRPr="00D42653" w:rsidRDefault="00492F1F" w:rsidP="00B27EBC">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Arrivée</w:t>
            </w:r>
          </w:p>
        </w:tc>
        <w:tc>
          <w:tcPr>
            <w:tcW w:w="6300" w:type="dxa"/>
            <w:tcBorders>
              <w:top w:val="single" w:sz="8" w:space="0" w:color="auto"/>
              <w:bottom w:val="single" w:sz="8" w:space="0" w:color="auto"/>
            </w:tcBorders>
            <w:shd w:val="clear" w:color="auto" w:fill="auto"/>
          </w:tcPr>
          <w:p w14:paraId="1F39627E" w14:textId="77777777" w:rsidR="00492F1F" w:rsidRPr="00D42653" w:rsidRDefault="00492F1F" w:rsidP="00B27EBC">
            <w:pPr>
              <w:rPr>
                <w:rFonts w:asciiTheme="minorHAnsi" w:hAnsiTheme="minorHAnsi" w:cstheme="minorHAnsi"/>
                <w:sz w:val="22"/>
                <w:szCs w:val="22"/>
                <w:lang w:val="fr-FR"/>
              </w:rPr>
            </w:pPr>
            <w:r w:rsidRPr="00D42653">
              <w:rPr>
                <w:rFonts w:asciiTheme="minorHAnsi" w:hAnsiTheme="minorHAnsi" w:cstheme="minorHAnsi"/>
                <w:sz w:val="22"/>
                <w:szCs w:val="22"/>
                <w:lang w:val="fr-FR"/>
              </w:rPr>
              <w:t>Accueillez les participants avec de brèves instructions, demandez-leur de s'inscrire et commencez à remplir la feuille de caractéristiques du participant et les évaluations préalables de confiance au fur et à mesure de leur arrivée.</w:t>
            </w:r>
          </w:p>
        </w:tc>
        <w:tc>
          <w:tcPr>
            <w:tcW w:w="4050" w:type="dxa"/>
            <w:tcBorders>
              <w:top w:val="single" w:sz="8" w:space="0" w:color="auto"/>
              <w:bottom w:val="single" w:sz="8" w:space="0" w:color="auto"/>
            </w:tcBorders>
            <w:shd w:val="clear" w:color="auto" w:fill="auto"/>
          </w:tcPr>
          <w:p w14:paraId="77844234"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Formulaires imprimés :</w:t>
            </w:r>
          </w:p>
          <w:p w14:paraId="27ECBB34" w14:textId="77777777" w:rsidR="00492F1F" w:rsidRPr="00D42653" w:rsidRDefault="00492F1F" w:rsidP="00492F1F">
            <w:pPr>
              <w:pStyle w:val="ListParagraph"/>
              <w:numPr>
                <w:ilvl w:val="1"/>
                <w:numId w:val="20"/>
              </w:numPr>
              <w:ind w:left="421" w:hanging="180"/>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Caractéristiques des participants  </w:t>
            </w:r>
          </w:p>
          <w:p w14:paraId="3FD68C89" w14:textId="77777777" w:rsidR="00492F1F" w:rsidRPr="00D42653" w:rsidRDefault="00492F1F" w:rsidP="00492F1F">
            <w:pPr>
              <w:pStyle w:val="ListParagraph"/>
              <w:numPr>
                <w:ilvl w:val="1"/>
                <w:numId w:val="20"/>
              </w:numPr>
              <w:ind w:left="421" w:hanging="180"/>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Evaluation de la confiance   </w:t>
            </w:r>
          </w:p>
          <w:p w14:paraId="24DA4B06"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657CE431"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Plan d’Action – PEE Soins initiaux – pour toutes les sessions</w:t>
            </w:r>
          </w:p>
          <w:p w14:paraId="034B22CA"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Kit d'urgence pour la PEE (page 19b)</w:t>
            </w:r>
          </w:p>
          <w:p w14:paraId="748263F0"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Fournitures (page 2b)</w:t>
            </w:r>
          </w:p>
        </w:tc>
        <w:tc>
          <w:tcPr>
            <w:tcW w:w="2160" w:type="dxa"/>
            <w:tcBorders>
              <w:top w:val="single" w:sz="8" w:space="0" w:color="auto"/>
              <w:bottom w:val="single" w:sz="8" w:space="0" w:color="auto"/>
              <w:right w:val="single" w:sz="8" w:space="0" w:color="auto"/>
            </w:tcBorders>
            <w:shd w:val="clear" w:color="auto" w:fill="auto"/>
          </w:tcPr>
          <w:p w14:paraId="4940F61C" w14:textId="77777777" w:rsidR="00492F1F" w:rsidRPr="00D42653" w:rsidRDefault="00492F1F" w:rsidP="00B27EBC">
            <w:pPr>
              <w:rPr>
                <w:rFonts w:asciiTheme="minorHAnsi" w:hAnsiTheme="minorHAnsi" w:cstheme="minorHAnsi"/>
                <w:sz w:val="22"/>
                <w:szCs w:val="22"/>
                <w:lang w:val="fr-FR"/>
              </w:rPr>
            </w:pPr>
          </w:p>
        </w:tc>
      </w:tr>
      <w:tr w:rsidR="00545C7B" w:rsidRPr="00D42653" w14:paraId="771D9010"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7C35804B" w14:textId="77777777" w:rsidR="00545C7B" w:rsidRPr="00D42653" w:rsidRDefault="00545C7B" w:rsidP="00545C7B">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8:30-9:10</w:t>
            </w:r>
          </w:p>
          <w:p w14:paraId="2B87AEC4" w14:textId="0F58628B" w:rsidR="00545C7B" w:rsidRPr="00D42653" w:rsidRDefault="00545C7B" w:rsidP="00545C7B">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6A10B78E" w14:textId="77777777" w:rsidR="00545C7B" w:rsidRPr="003828C0" w:rsidRDefault="00545C7B" w:rsidP="00545C7B">
            <w:pPr>
              <w:pStyle w:val="NoSpacing"/>
              <w:spacing w:after="120"/>
              <w:rPr>
                <w:rFonts w:asciiTheme="minorHAnsi" w:hAnsiTheme="minorHAnsi" w:cstheme="minorHAnsi"/>
                <w:lang w:val="fr-FR"/>
              </w:rPr>
            </w:pPr>
            <w:r w:rsidRPr="003828C0">
              <w:rPr>
                <w:rFonts w:asciiTheme="minorHAnsi" w:hAnsiTheme="minorHAnsi" w:cstheme="minorHAnsi"/>
                <w:lang w:val="fr-FR"/>
              </w:rPr>
              <w:t xml:space="preserve">Une fois que tout le monde est présent, distribuez le pré-test de connaissances. Lorsque le dernier test de connaissances est collecté, présentez une introduction au programme HMS (page 2b) </w:t>
            </w:r>
          </w:p>
          <w:p w14:paraId="642D0077" w14:textId="1E5EAE69" w:rsidR="00545C7B" w:rsidRPr="00D42653" w:rsidRDefault="00545C7B" w:rsidP="00545C7B">
            <w:pPr>
              <w:rPr>
                <w:rFonts w:asciiTheme="minorHAnsi" w:hAnsiTheme="minorHAnsi" w:cstheme="minorHAnsi"/>
                <w:sz w:val="22"/>
                <w:szCs w:val="22"/>
                <w:lang w:val="fr-FR"/>
              </w:rPr>
            </w:pPr>
            <w:r w:rsidRPr="003828C0">
              <w:rPr>
                <w:rFonts w:asciiTheme="minorHAnsi" w:hAnsiTheme="minorHAnsi" w:cstheme="minorHAnsi"/>
                <w:b/>
                <w:bCs/>
                <w:sz w:val="22"/>
                <w:szCs w:val="22"/>
                <w:lang w:val="fr-FR"/>
              </w:rPr>
              <w:t>Ouverture : Urgence obstétricale – Une femme fait des convulsions (</w:t>
            </w:r>
            <w:r w:rsidRPr="003828C0">
              <w:rPr>
                <w:rFonts w:asciiTheme="minorHAnsi" w:hAnsiTheme="minorHAnsi" w:cstheme="minorHAnsi"/>
                <w:sz w:val="22"/>
                <w:szCs w:val="22"/>
                <w:lang w:val="fr-FR"/>
              </w:rPr>
              <w:t xml:space="preserve">page 2b). </w:t>
            </w:r>
            <w:r w:rsidRPr="003828C0">
              <w:rPr>
                <w:rFonts w:asciiTheme="minorHAnsi" w:eastAsia="Calibri" w:hAnsiTheme="minorHAnsi" w:cstheme="minorHAnsi"/>
                <w:sz w:val="22"/>
                <w:szCs w:val="22"/>
                <w:lang w:val="fr-FR"/>
              </w:rPr>
              <w:t>Vous ou un prestataire présélectionné jouerez le rôle d'une femme qui a accouché il y a un jour et qui se plaint des maux de tête sévères et commence à convulser puis perd connaissance. Si vous facilitez l’atelier seul, demandez à l'avance à un participant de jouer le rôle de la femme. Demandez aux participants de venir en aide, mais n'intervenez pas. Après le jeu de rôle, invitez une discussion autour de l’expérience de décès ou des « échappé</w:t>
            </w:r>
            <w:r>
              <w:rPr>
                <w:rFonts w:asciiTheme="minorHAnsi" w:eastAsia="Calibri" w:hAnsiTheme="minorHAnsi" w:cstheme="minorHAnsi"/>
                <w:sz w:val="22"/>
                <w:szCs w:val="22"/>
                <w:lang w:val="fr-FR"/>
              </w:rPr>
              <w:t>s</w:t>
            </w:r>
            <w:r w:rsidRPr="003828C0">
              <w:rPr>
                <w:rFonts w:asciiTheme="minorHAnsi" w:eastAsia="Calibri" w:hAnsiTheme="minorHAnsi" w:cstheme="minorHAnsi"/>
                <w:sz w:val="22"/>
                <w:szCs w:val="22"/>
                <w:lang w:val="fr-FR"/>
              </w:rPr>
              <w:t> belle</w:t>
            </w:r>
            <w:r>
              <w:rPr>
                <w:rFonts w:asciiTheme="minorHAnsi" w:eastAsia="Calibri" w:hAnsiTheme="minorHAnsi" w:cstheme="minorHAnsi"/>
                <w:sz w:val="22"/>
                <w:szCs w:val="22"/>
                <w:lang w:val="fr-FR"/>
              </w:rPr>
              <w:t>s</w:t>
            </w:r>
            <w:r w:rsidRPr="003828C0">
              <w:rPr>
                <w:rFonts w:asciiTheme="minorHAnsi" w:eastAsia="Calibri" w:hAnsiTheme="minorHAnsi" w:cstheme="minorHAnsi"/>
                <w:sz w:val="22"/>
                <w:szCs w:val="22"/>
                <w:lang w:val="fr-FR"/>
              </w:rPr>
              <w:t xml:space="preserve"> » liés à l’éclampsie. </w:t>
            </w:r>
          </w:p>
        </w:tc>
        <w:tc>
          <w:tcPr>
            <w:tcW w:w="4050" w:type="dxa"/>
            <w:tcBorders>
              <w:top w:val="single" w:sz="8" w:space="0" w:color="auto"/>
              <w:bottom w:val="single" w:sz="8" w:space="0" w:color="auto"/>
            </w:tcBorders>
            <w:shd w:val="clear" w:color="auto" w:fill="auto"/>
          </w:tcPr>
          <w:p w14:paraId="3083F364" w14:textId="77777777" w:rsidR="00545C7B" w:rsidRPr="00D42653" w:rsidRDefault="00545C7B" w:rsidP="00545C7B">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Tableaux à feuilles mobiles du formateur (Guide du Formateur) </w:t>
            </w:r>
          </w:p>
          <w:p w14:paraId="511D0C15" w14:textId="77777777" w:rsidR="00545C7B" w:rsidRPr="00D42653" w:rsidRDefault="00545C7B" w:rsidP="00545C7B">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Copies imprimées de l’évaluation des connaissances (Pré-Test)</w:t>
            </w:r>
          </w:p>
          <w:p w14:paraId="626569C7" w14:textId="77777777" w:rsidR="00545C7B" w:rsidRPr="00D42653" w:rsidRDefault="00545C7B" w:rsidP="00545C7B">
            <w:pPr>
              <w:pStyle w:val="ListParagraph"/>
              <w:numPr>
                <w:ilvl w:val="1"/>
                <w:numId w:val="20"/>
              </w:numPr>
              <w:ind w:left="421" w:hanging="180"/>
              <w:rPr>
                <w:rFonts w:asciiTheme="minorHAnsi" w:hAnsiTheme="minorHAnsi" w:cstheme="minorHAnsi"/>
                <w:sz w:val="22"/>
                <w:szCs w:val="22"/>
                <w:lang w:val="fr-FR"/>
              </w:rPr>
            </w:pPr>
            <w:r w:rsidRPr="00D42653">
              <w:rPr>
                <w:rFonts w:asciiTheme="minorHAnsi" w:hAnsiTheme="minorHAnsi" w:cstheme="minorHAnsi"/>
                <w:sz w:val="22"/>
                <w:szCs w:val="22"/>
                <w:lang w:val="fr-FR"/>
              </w:rPr>
              <w:t>Evaluation des connaissances J1 -  pour ceux qui ne vont participer qu’au J1</w:t>
            </w:r>
          </w:p>
          <w:p w14:paraId="6797E390" w14:textId="77777777" w:rsidR="00545C7B" w:rsidRPr="00D42653" w:rsidRDefault="00545C7B" w:rsidP="00545C7B">
            <w:pPr>
              <w:pStyle w:val="ListParagraph"/>
              <w:numPr>
                <w:ilvl w:val="1"/>
                <w:numId w:val="20"/>
              </w:numPr>
              <w:ind w:left="421" w:hanging="180"/>
              <w:rPr>
                <w:rFonts w:asciiTheme="minorHAnsi" w:hAnsiTheme="minorHAnsi" w:cstheme="minorHAnsi"/>
                <w:sz w:val="22"/>
                <w:szCs w:val="22"/>
                <w:lang w:val="fr-FR"/>
              </w:rPr>
            </w:pPr>
            <w:r w:rsidRPr="00D42653">
              <w:rPr>
                <w:rFonts w:asciiTheme="minorHAnsi" w:hAnsiTheme="minorHAnsi" w:cstheme="minorHAnsi"/>
                <w:sz w:val="22"/>
                <w:szCs w:val="22"/>
                <w:lang w:val="fr-FR"/>
              </w:rPr>
              <w:t>Evaluation des connaissances J1 et J2 -  pour ceux qui vont participer aux J1 et J2</w:t>
            </w:r>
          </w:p>
          <w:p w14:paraId="68A66A2D" w14:textId="77777777" w:rsidR="00545C7B" w:rsidRPr="00D42653" w:rsidRDefault="00545C7B" w:rsidP="00545C7B">
            <w:pPr>
              <w:rPr>
                <w:rFonts w:asciiTheme="minorHAnsi" w:hAnsiTheme="minorHAnsi" w:cstheme="minorHAnsi"/>
                <w:sz w:val="22"/>
                <w:szCs w:val="22"/>
                <w:lang w:val="fr-FR"/>
              </w:rPr>
            </w:pPr>
          </w:p>
        </w:tc>
        <w:tc>
          <w:tcPr>
            <w:tcW w:w="2160" w:type="dxa"/>
            <w:tcBorders>
              <w:top w:val="single" w:sz="8" w:space="0" w:color="auto"/>
              <w:bottom w:val="single" w:sz="8" w:space="0" w:color="auto"/>
              <w:right w:val="single" w:sz="8" w:space="0" w:color="auto"/>
            </w:tcBorders>
            <w:shd w:val="clear" w:color="auto" w:fill="auto"/>
          </w:tcPr>
          <w:p w14:paraId="53441D1C" w14:textId="77777777" w:rsidR="00545C7B" w:rsidRPr="00D42653" w:rsidRDefault="00545C7B" w:rsidP="00545C7B">
            <w:pPr>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 </w:t>
            </w:r>
          </w:p>
        </w:tc>
      </w:tr>
      <w:tr w:rsidR="00492F1F" w:rsidRPr="00D42653" w14:paraId="6BB647A1"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442CAE4C"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9:10-9:30</w:t>
            </w:r>
          </w:p>
          <w:p w14:paraId="01277673" w14:textId="476654DD"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61F7CF46" w14:textId="77777777" w:rsidR="00492F1F" w:rsidRPr="00D42653" w:rsidRDefault="00492F1F" w:rsidP="00B27EBC">
            <w:pPr>
              <w:tabs>
                <w:tab w:val="left" w:pos="2267"/>
                <w:tab w:val="left" w:pos="3330"/>
                <w:tab w:val="left" w:pos="6930"/>
              </w:tabs>
              <w:ind w:left="5"/>
              <w:rPr>
                <w:rFonts w:asciiTheme="minorHAnsi" w:hAnsiTheme="minorHAnsi" w:cstheme="minorHAnsi"/>
                <w:sz w:val="22"/>
                <w:szCs w:val="22"/>
                <w:lang w:val="fr-FR"/>
              </w:rPr>
            </w:pPr>
            <w:r w:rsidRPr="00D42653">
              <w:rPr>
                <w:rFonts w:asciiTheme="minorHAnsi" w:hAnsiTheme="minorHAnsi" w:cstheme="minorHAnsi"/>
                <w:sz w:val="22"/>
                <w:szCs w:val="22"/>
                <w:lang w:val="fr-FR"/>
              </w:rPr>
              <w:t>Thèmes clés (pages 3b – 4b)</w:t>
            </w:r>
          </w:p>
        </w:tc>
        <w:tc>
          <w:tcPr>
            <w:tcW w:w="4050" w:type="dxa"/>
            <w:tcBorders>
              <w:top w:val="single" w:sz="8" w:space="0" w:color="auto"/>
              <w:bottom w:val="single" w:sz="8" w:space="0" w:color="auto"/>
            </w:tcBorders>
            <w:shd w:val="clear" w:color="auto" w:fill="auto"/>
          </w:tcPr>
          <w:p w14:paraId="7AD7A4CB"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3DD9E86C" w14:textId="77777777" w:rsidR="00492F1F" w:rsidRPr="00D42653" w:rsidRDefault="00492F1F" w:rsidP="00B27EBC">
            <w:pPr>
              <w:rPr>
                <w:rFonts w:asciiTheme="minorHAnsi" w:hAnsiTheme="minorHAnsi" w:cstheme="minorHAnsi"/>
                <w:sz w:val="22"/>
                <w:szCs w:val="22"/>
                <w:lang w:val="fr-FR"/>
              </w:rPr>
            </w:pPr>
          </w:p>
        </w:tc>
      </w:tr>
      <w:tr w:rsidR="00492F1F" w:rsidRPr="00D42653" w14:paraId="012BAF84"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4AE6E7DE"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9:30-9:40</w:t>
            </w:r>
          </w:p>
          <w:p w14:paraId="175A1D92" w14:textId="3D8B9239"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772D2F6B" w14:textId="77777777" w:rsidR="00492F1F" w:rsidRPr="00D42653" w:rsidRDefault="00492F1F" w:rsidP="00B27EBC">
            <w:pPr>
              <w:pStyle w:val="NoSpacing"/>
              <w:rPr>
                <w:rFonts w:asciiTheme="minorHAnsi" w:hAnsiTheme="minorHAnsi" w:cstheme="minorHAnsi"/>
                <w:u w:val="single"/>
                <w:lang w:val="fr-FR"/>
              </w:rPr>
            </w:pPr>
            <w:r w:rsidRPr="00D42653">
              <w:rPr>
                <w:rFonts w:asciiTheme="minorHAnsi" w:hAnsiTheme="minorHAnsi" w:cstheme="minorHAnsi"/>
                <w:lang w:val="fr-FR"/>
              </w:rPr>
              <w:t>Troubles hypertensifs de la grossesse (page 5b)</w:t>
            </w:r>
          </w:p>
        </w:tc>
        <w:tc>
          <w:tcPr>
            <w:tcW w:w="4050" w:type="dxa"/>
            <w:tcBorders>
              <w:top w:val="single" w:sz="8" w:space="0" w:color="auto"/>
              <w:bottom w:val="single" w:sz="8" w:space="0" w:color="auto"/>
            </w:tcBorders>
            <w:shd w:val="clear" w:color="auto" w:fill="auto"/>
          </w:tcPr>
          <w:p w14:paraId="1B8123B8"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44440975" w14:textId="77777777" w:rsidR="00492F1F" w:rsidRPr="00D42653" w:rsidRDefault="00492F1F" w:rsidP="00B27EBC">
            <w:pPr>
              <w:rPr>
                <w:rFonts w:asciiTheme="minorHAnsi" w:hAnsiTheme="minorHAnsi" w:cstheme="minorHAnsi"/>
                <w:sz w:val="22"/>
                <w:szCs w:val="22"/>
                <w:lang w:val="fr-FR"/>
              </w:rPr>
            </w:pPr>
          </w:p>
        </w:tc>
      </w:tr>
      <w:tr w:rsidR="00492F1F" w:rsidRPr="00D42653" w14:paraId="265AC7F4"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03F8FE8C"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lastRenderedPageBreak/>
              <w:t>9:40-9:50</w:t>
            </w:r>
          </w:p>
          <w:p w14:paraId="0249FF0E" w14:textId="6FD53A57"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6BCA71EA"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Evaluer la TA (page 6b)</w:t>
            </w:r>
          </w:p>
          <w:p w14:paraId="508116EC" w14:textId="4B313AFF" w:rsidR="00492F1F" w:rsidRPr="00D42653" w:rsidRDefault="00492F1F" w:rsidP="00545C7B">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b/>
                <w:sz w:val="22"/>
                <w:szCs w:val="22"/>
                <w:lang w:val="fr-FR"/>
              </w:rPr>
              <w:t>Démonstration &amp; Activité d’apprentissage:</w:t>
            </w:r>
            <w:r w:rsidRPr="00D42653">
              <w:rPr>
                <w:rFonts w:asciiTheme="minorHAnsi" w:hAnsiTheme="minorHAnsi" w:cstheme="minorHAnsi"/>
                <w:sz w:val="22"/>
                <w:szCs w:val="22"/>
                <w:lang w:val="fr-FR"/>
              </w:rPr>
              <w:t xml:space="preserve"> Démontrez la technique appropriée pour </w:t>
            </w:r>
            <w:r w:rsidR="00545C7B">
              <w:rPr>
                <w:rFonts w:asciiTheme="minorHAnsi" w:hAnsiTheme="minorHAnsi" w:cstheme="minorHAnsi"/>
                <w:sz w:val="22"/>
                <w:szCs w:val="22"/>
                <w:lang w:val="fr-FR"/>
              </w:rPr>
              <w:t>prendre</w:t>
            </w:r>
            <w:r w:rsidRPr="00D42653">
              <w:rPr>
                <w:rFonts w:asciiTheme="minorHAnsi" w:hAnsiTheme="minorHAnsi" w:cstheme="minorHAnsi"/>
                <w:sz w:val="22"/>
                <w:szCs w:val="22"/>
                <w:lang w:val="fr-FR"/>
              </w:rPr>
              <w:t xml:space="preserve"> la TA sur un volontaire, puis demandez aux participants de s'exercer à deux.</w:t>
            </w:r>
            <w:r w:rsidRPr="00D42653">
              <w:rPr>
                <w:rFonts w:asciiTheme="minorHAnsi" w:hAnsiTheme="minorHAnsi" w:cstheme="minorHAnsi"/>
                <w:b/>
                <w:sz w:val="22"/>
                <w:szCs w:val="22"/>
                <w:lang w:val="fr-FR"/>
              </w:rPr>
              <w:t xml:space="preserve"> </w:t>
            </w:r>
          </w:p>
        </w:tc>
        <w:tc>
          <w:tcPr>
            <w:tcW w:w="4050" w:type="dxa"/>
            <w:tcBorders>
              <w:top w:val="single" w:sz="8" w:space="0" w:color="auto"/>
              <w:bottom w:val="single" w:sz="8" w:space="0" w:color="auto"/>
            </w:tcBorders>
            <w:shd w:val="clear" w:color="auto" w:fill="auto"/>
          </w:tcPr>
          <w:p w14:paraId="03592CE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0F1BA914"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Matériels pour la prise de la TA</w:t>
            </w:r>
          </w:p>
        </w:tc>
        <w:tc>
          <w:tcPr>
            <w:tcW w:w="2160" w:type="dxa"/>
            <w:tcBorders>
              <w:top w:val="single" w:sz="8" w:space="0" w:color="auto"/>
              <w:bottom w:val="single" w:sz="8" w:space="0" w:color="auto"/>
              <w:right w:val="single" w:sz="8" w:space="0" w:color="auto"/>
            </w:tcBorders>
            <w:shd w:val="clear" w:color="auto" w:fill="auto"/>
          </w:tcPr>
          <w:p w14:paraId="333228FA" w14:textId="77777777" w:rsidR="00492F1F" w:rsidRPr="00D42653" w:rsidRDefault="00492F1F" w:rsidP="00B27EBC">
            <w:pPr>
              <w:rPr>
                <w:rFonts w:asciiTheme="minorHAnsi" w:hAnsiTheme="minorHAnsi" w:cstheme="minorHAnsi"/>
                <w:sz w:val="22"/>
                <w:szCs w:val="22"/>
                <w:lang w:val="fr-FR"/>
              </w:rPr>
            </w:pPr>
          </w:p>
        </w:tc>
      </w:tr>
      <w:tr w:rsidR="00492F1F" w:rsidRPr="00D42653" w14:paraId="0EF6A963"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03B599E9"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9:50-10:10</w:t>
            </w:r>
          </w:p>
          <w:p w14:paraId="68DE30F2" w14:textId="28AA4F7A"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r w:rsidR="00492F1F" w:rsidRPr="00D42653">
              <w:rPr>
                <w:rFonts w:asciiTheme="minorHAnsi" w:hAnsiTheme="minorHAnsi" w:cstheme="minorHAnsi"/>
                <w:sz w:val="22"/>
                <w:szCs w:val="22"/>
                <w:lang w:val="fr-FR"/>
              </w:rPr>
              <w:t xml:space="preserve"> &amp; Stations</w:t>
            </w:r>
          </w:p>
        </w:tc>
        <w:tc>
          <w:tcPr>
            <w:tcW w:w="6300" w:type="dxa"/>
            <w:tcBorders>
              <w:top w:val="single" w:sz="8" w:space="0" w:color="auto"/>
              <w:bottom w:val="single" w:sz="8" w:space="0" w:color="auto"/>
            </w:tcBorders>
            <w:shd w:val="clear" w:color="auto" w:fill="auto"/>
          </w:tcPr>
          <w:p w14:paraId="2F08A1AF"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Evaluer</w:t>
            </w:r>
            <w:r w:rsidRPr="00D42653">
              <w:rPr>
                <w:rFonts w:asciiTheme="minorHAnsi" w:hAnsiTheme="minorHAnsi" w:cstheme="minorHAnsi"/>
                <w:bCs/>
                <w:iCs/>
                <w:sz w:val="22"/>
                <w:szCs w:val="22"/>
                <w:lang w:val="fr-FR"/>
              </w:rPr>
              <w:t xml:space="preserve"> la présence de protéines dans les urines</w:t>
            </w:r>
            <w:r w:rsidRPr="00D42653">
              <w:rPr>
                <w:rFonts w:asciiTheme="minorHAnsi" w:hAnsiTheme="minorHAnsi" w:cstheme="minorHAnsi"/>
                <w:sz w:val="22"/>
                <w:szCs w:val="22"/>
                <w:lang w:val="fr-FR"/>
              </w:rPr>
              <w:t xml:space="preserve"> (page 7b)</w:t>
            </w:r>
          </w:p>
          <w:p w14:paraId="792F9462"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b/>
                <w:sz w:val="22"/>
                <w:szCs w:val="22"/>
                <w:lang w:val="fr-FR"/>
              </w:rPr>
              <w:t>Démonstration &amp; Activité d’apprentissage</w:t>
            </w:r>
            <w:r w:rsidRPr="00D42653">
              <w:rPr>
                <w:rFonts w:asciiTheme="minorHAnsi" w:hAnsiTheme="minorHAnsi" w:cstheme="minorHAnsi"/>
                <w:sz w:val="22"/>
                <w:szCs w:val="22"/>
                <w:lang w:val="fr-FR"/>
              </w:rPr>
              <w:t>: Montrez aux participants comment plonger et lire la bandelette urinaire conformément aux instructions du paquet, puis demandez à tous les participants de s'exercer.</w:t>
            </w:r>
          </w:p>
        </w:tc>
        <w:tc>
          <w:tcPr>
            <w:tcW w:w="4050" w:type="dxa"/>
            <w:tcBorders>
              <w:top w:val="single" w:sz="8" w:space="0" w:color="auto"/>
              <w:bottom w:val="single" w:sz="8" w:space="0" w:color="auto"/>
            </w:tcBorders>
            <w:shd w:val="clear" w:color="auto" w:fill="auto"/>
          </w:tcPr>
          <w:p w14:paraId="315C5D54"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3F751E61"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Bandelettes urinaires</w:t>
            </w:r>
          </w:p>
          <w:p w14:paraId="0B1B584B"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proofErr w:type="spellStart"/>
            <w:r w:rsidRPr="00D42653">
              <w:rPr>
                <w:rFonts w:asciiTheme="minorHAnsi" w:hAnsiTheme="minorHAnsi" w:cstheme="minorHAnsi"/>
                <w:sz w:val="22"/>
                <w:szCs w:val="22"/>
                <w:lang w:val="fr-FR"/>
              </w:rPr>
              <w:t>Oeufs</w:t>
            </w:r>
            <w:proofErr w:type="spellEnd"/>
          </w:p>
        </w:tc>
        <w:tc>
          <w:tcPr>
            <w:tcW w:w="2160" w:type="dxa"/>
            <w:tcBorders>
              <w:top w:val="single" w:sz="8" w:space="0" w:color="auto"/>
              <w:bottom w:val="single" w:sz="8" w:space="0" w:color="auto"/>
              <w:right w:val="single" w:sz="8" w:space="0" w:color="auto"/>
            </w:tcBorders>
            <w:shd w:val="clear" w:color="auto" w:fill="auto"/>
          </w:tcPr>
          <w:p w14:paraId="3316DBAF" w14:textId="77777777" w:rsidR="00492F1F" w:rsidRPr="00D42653" w:rsidRDefault="00492F1F" w:rsidP="00B27EBC">
            <w:pPr>
              <w:rPr>
                <w:rFonts w:asciiTheme="minorHAnsi" w:hAnsiTheme="minorHAnsi" w:cstheme="minorHAnsi"/>
                <w:sz w:val="22"/>
                <w:szCs w:val="22"/>
                <w:lang w:val="fr-FR"/>
              </w:rPr>
            </w:pPr>
          </w:p>
        </w:tc>
      </w:tr>
      <w:tr w:rsidR="00492F1F" w:rsidRPr="00D42653" w14:paraId="2748583B"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27CCE227"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10:10-10:20</w:t>
            </w:r>
          </w:p>
          <w:p w14:paraId="7A0CCBEE" w14:textId="32CE2EDB"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57F85A87"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Evaluer la présence des signes de danger (page 8b)</w:t>
            </w:r>
          </w:p>
          <w:p w14:paraId="6DB5CAA0"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Evaluer les convulsions (page 9b)</w:t>
            </w:r>
          </w:p>
        </w:tc>
        <w:tc>
          <w:tcPr>
            <w:tcW w:w="4050" w:type="dxa"/>
            <w:tcBorders>
              <w:top w:val="single" w:sz="8" w:space="0" w:color="auto"/>
              <w:bottom w:val="single" w:sz="8" w:space="0" w:color="auto"/>
            </w:tcBorders>
            <w:shd w:val="clear" w:color="auto" w:fill="auto"/>
          </w:tcPr>
          <w:p w14:paraId="722B574E"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03C13CDB" w14:textId="77777777" w:rsidR="00492F1F" w:rsidRPr="00D42653" w:rsidRDefault="00492F1F" w:rsidP="00B27EBC">
            <w:pPr>
              <w:rPr>
                <w:rFonts w:asciiTheme="minorHAnsi" w:hAnsiTheme="minorHAnsi" w:cstheme="minorHAnsi"/>
                <w:sz w:val="22"/>
                <w:szCs w:val="22"/>
                <w:lang w:val="fr-FR"/>
              </w:rPr>
            </w:pPr>
          </w:p>
        </w:tc>
      </w:tr>
      <w:tr w:rsidR="00545C7B" w:rsidRPr="00D42653" w14:paraId="021AEBCA"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1D6D8B87" w14:textId="77777777" w:rsidR="00545C7B" w:rsidRPr="00D42653" w:rsidRDefault="00545C7B" w:rsidP="00545C7B">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10:20-10:30</w:t>
            </w:r>
          </w:p>
          <w:p w14:paraId="0E8E8772" w14:textId="77777777" w:rsidR="00545C7B" w:rsidRPr="00D42653" w:rsidRDefault="00545C7B" w:rsidP="00545C7B">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Stations</w:t>
            </w:r>
          </w:p>
        </w:tc>
        <w:tc>
          <w:tcPr>
            <w:tcW w:w="6300" w:type="dxa"/>
            <w:tcBorders>
              <w:top w:val="single" w:sz="8" w:space="0" w:color="auto"/>
              <w:bottom w:val="single" w:sz="8" w:space="0" w:color="auto"/>
            </w:tcBorders>
            <w:shd w:val="clear" w:color="auto" w:fill="auto"/>
          </w:tcPr>
          <w:p w14:paraId="0CEEEC3F" w14:textId="62514230" w:rsidR="00545C7B" w:rsidRPr="00D42653" w:rsidRDefault="00545C7B" w:rsidP="00545C7B">
            <w:pPr>
              <w:pStyle w:val="NoSpacing"/>
              <w:rPr>
                <w:rFonts w:asciiTheme="minorHAnsi" w:hAnsiTheme="minorHAnsi" w:cstheme="minorHAnsi"/>
                <w:lang w:val="fr-FR"/>
              </w:rPr>
            </w:pPr>
            <w:r w:rsidRPr="003828C0">
              <w:rPr>
                <w:rFonts w:asciiTheme="minorHAnsi" w:hAnsiTheme="minorHAnsi" w:cstheme="minorHAnsi"/>
                <w:b/>
                <w:lang w:val="fr-FR"/>
              </w:rPr>
              <w:t xml:space="preserve">Jeu de rôle : Classifier </w:t>
            </w:r>
            <w:r w:rsidRPr="003828C0">
              <w:rPr>
                <w:rFonts w:asciiTheme="minorHAnsi" w:hAnsiTheme="minorHAnsi" w:cstheme="minorHAnsi"/>
                <w:lang w:val="fr-FR"/>
              </w:rPr>
              <w:t xml:space="preserve">(page 10b). Divisez le groupe en paires. Demandez à un participant de jouer le rôle de la femme. Demandez à l'autre participant de jouer le rôle du prestataire. Demandez aux « femmes » de </w:t>
            </w:r>
            <w:r>
              <w:rPr>
                <w:rFonts w:asciiTheme="minorHAnsi" w:hAnsiTheme="minorHAnsi" w:cstheme="minorHAnsi"/>
                <w:lang w:val="fr-FR"/>
              </w:rPr>
              <w:t>se mettre</w:t>
            </w:r>
            <w:r w:rsidRPr="003828C0">
              <w:rPr>
                <w:rFonts w:asciiTheme="minorHAnsi" w:hAnsiTheme="minorHAnsi" w:cstheme="minorHAnsi"/>
                <w:lang w:val="fr-FR"/>
              </w:rPr>
              <w:t xml:space="preserve"> d’un côté de la pièce pour recevoir des instructions en privé. Demandez-leur d'apporter du papier et un crayon pour noter leurs mesures. Après le jeu de rôle, facilitez la discussion.</w:t>
            </w:r>
          </w:p>
        </w:tc>
        <w:tc>
          <w:tcPr>
            <w:tcW w:w="4050" w:type="dxa"/>
            <w:tcBorders>
              <w:top w:val="single" w:sz="8" w:space="0" w:color="auto"/>
              <w:bottom w:val="single" w:sz="8" w:space="0" w:color="auto"/>
            </w:tcBorders>
            <w:shd w:val="clear" w:color="auto" w:fill="auto"/>
          </w:tcPr>
          <w:p w14:paraId="44E9D978" w14:textId="77777777" w:rsidR="00545C7B" w:rsidRPr="00D42653" w:rsidRDefault="00545C7B" w:rsidP="00545C7B">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5A48AD5B" w14:textId="77777777" w:rsidR="00545C7B" w:rsidRPr="00D42653" w:rsidRDefault="00545C7B" w:rsidP="00545C7B">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Bandelettes urinaires</w:t>
            </w:r>
          </w:p>
          <w:p w14:paraId="312F50F4" w14:textId="77777777" w:rsidR="00545C7B" w:rsidRPr="00D42653" w:rsidRDefault="00545C7B" w:rsidP="00545C7B">
            <w:pPr>
              <w:pStyle w:val="ListParagraph"/>
              <w:numPr>
                <w:ilvl w:val="0"/>
                <w:numId w:val="20"/>
              </w:numPr>
              <w:ind w:left="151" w:hanging="151"/>
              <w:rPr>
                <w:rFonts w:asciiTheme="minorHAnsi" w:hAnsiTheme="minorHAnsi" w:cstheme="minorHAnsi"/>
                <w:sz w:val="22"/>
                <w:szCs w:val="22"/>
                <w:lang w:val="fr-FR"/>
              </w:rPr>
            </w:pPr>
            <w:proofErr w:type="spellStart"/>
            <w:r w:rsidRPr="00D42653">
              <w:rPr>
                <w:rFonts w:asciiTheme="minorHAnsi" w:hAnsiTheme="minorHAnsi" w:cstheme="minorHAnsi"/>
                <w:sz w:val="22"/>
                <w:szCs w:val="22"/>
                <w:lang w:val="fr-FR"/>
              </w:rPr>
              <w:t>Oeufs</w:t>
            </w:r>
            <w:proofErr w:type="spellEnd"/>
            <w:r w:rsidRPr="00D42653">
              <w:rPr>
                <w:rFonts w:asciiTheme="minorHAnsi" w:hAnsiTheme="minorHAnsi" w:cstheme="minorHAnsi"/>
                <w:sz w:val="22"/>
                <w:szCs w:val="22"/>
                <w:lang w:val="fr-FR"/>
              </w:rPr>
              <w:t xml:space="preserve"> </w:t>
            </w:r>
          </w:p>
          <w:p w14:paraId="7F4172C2" w14:textId="77777777" w:rsidR="00545C7B" w:rsidRPr="00D42653" w:rsidRDefault="00545C7B" w:rsidP="00545C7B">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Matériels pour la prise de la TA</w:t>
            </w:r>
          </w:p>
        </w:tc>
        <w:tc>
          <w:tcPr>
            <w:tcW w:w="2160" w:type="dxa"/>
            <w:tcBorders>
              <w:top w:val="single" w:sz="8" w:space="0" w:color="auto"/>
              <w:bottom w:val="single" w:sz="8" w:space="0" w:color="auto"/>
              <w:right w:val="single" w:sz="8" w:space="0" w:color="auto"/>
            </w:tcBorders>
            <w:shd w:val="clear" w:color="auto" w:fill="auto"/>
          </w:tcPr>
          <w:p w14:paraId="0CDC7FAE" w14:textId="77777777" w:rsidR="00545C7B" w:rsidRPr="00D42653" w:rsidRDefault="00545C7B" w:rsidP="00545C7B">
            <w:pPr>
              <w:rPr>
                <w:rFonts w:asciiTheme="minorHAnsi" w:hAnsiTheme="minorHAnsi" w:cstheme="minorHAnsi"/>
                <w:sz w:val="22"/>
                <w:szCs w:val="22"/>
                <w:lang w:val="fr-FR"/>
              </w:rPr>
            </w:pPr>
          </w:p>
        </w:tc>
      </w:tr>
      <w:tr w:rsidR="00492F1F" w:rsidRPr="00D42653" w14:paraId="1FAE28B8"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5DD452FD" w14:textId="77777777" w:rsidR="00492F1F" w:rsidRPr="00D42653" w:rsidRDefault="00492F1F" w:rsidP="00B27EBC">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10:30-10:45</w:t>
            </w:r>
          </w:p>
        </w:tc>
        <w:tc>
          <w:tcPr>
            <w:tcW w:w="12510" w:type="dxa"/>
            <w:gridSpan w:val="3"/>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35808D01" w14:textId="77777777" w:rsidR="00492F1F" w:rsidRPr="00D42653" w:rsidRDefault="00492F1F" w:rsidP="00B27EBC">
            <w:pPr>
              <w:rPr>
                <w:rFonts w:asciiTheme="minorHAnsi" w:hAnsiTheme="minorHAnsi" w:cstheme="minorHAnsi"/>
                <w:i/>
                <w:sz w:val="22"/>
                <w:szCs w:val="22"/>
                <w:lang w:val="fr-FR"/>
              </w:rPr>
            </w:pPr>
            <w:r w:rsidRPr="00D42653">
              <w:rPr>
                <w:rFonts w:asciiTheme="minorHAnsi" w:hAnsiTheme="minorHAnsi" w:cstheme="minorHAnsi"/>
                <w:i/>
                <w:sz w:val="22"/>
                <w:szCs w:val="22"/>
                <w:lang w:val="fr-FR"/>
              </w:rPr>
              <w:t>Pause</w:t>
            </w:r>
          </w:p>
        </w:tc>
      </w:tr>
      <w:tr w:rsidR="00492F1F" w:rsidRPr="00D42653" w14:paraId="2A0A271C"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775CEE03"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10:45-11:00</w:t>
            </w:r>
          </w:p>
          <w:p w14:paraId="4323DAC2" w14:textId="6584EEA2"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518C0D15"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Réévaluer (page 11b)</w:t>
            </w:r>
            <w:r w:rsidRPr="00D42653">
              <w:rPr>
                <w:rFonts w:asciiTheme="minorHAnsi" w:hAnsiTheme="minorHAnsi" w:cstheme="minorHAnsi"/>
                <w:sz w:val="22"/>
                <w:szCs w:val="22"/>
                <w:lang w:val="fr-FR"/>
              </w:rPr>
              <w:tab/>
            </w:r>
          </w:p>
          <w:p w14:paraId="04DEB8D9"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Effectuer les analyses de laboratoire (page 12b)</w:t>
            </w:r>
          </w:p>
        </w:tc>
        <w:tc>
          <w:tcPr>
            <w:tcW w:w="4050" w:type="dxa"/>
            <w:tcBorders>
              <w:top w:val="single" w:sz="8" w:space="0" w:color="auto"/>
              <w:bottom w:val="single" w:sz="8" w:space="0" w:color="auto"/>
            </w:tcBorders>
            <w:shd w:val="clear" w:color="auto" w:fill="auto"/>
          </w:tcPr>
          <w:p w14:paraId="6F66049E"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37CC0C8C" w14:textId="77777777" w:rsidR="00492F1F" w:rsidRPr="00D42653" w:rsidRDefault="00492F1F" w:rsidP="00B27EBC">
            <w:pPr>
              <w:rPr>
                <w:rFonts w:asciiTheme="minorHAnsi" w:hAnsiTheme="minorHAnsi" w:cstheme="minorHAnsi"/>
                <w:sz w:val="22"/>
                <w:szCs w:val="22"/>
                <w:lang w:val="fr-FR"/>
              </w:rPr>
            </w:pPr>
          </w:p>
        </w:tc>
      </w:tr>
      <w:tr w:rsidR="00492F1F" w:rsidRPr="00D42653" w14:paraId="55E5411E"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628B2540"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11:00-11:15</w:t>
            </w:r>
          </w:p>
          <w:p w14:paraId="0F20FE6A" w14:textId="3A66C0F2"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7FCCED2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Renforcer le suivi (page 13b)</w:t>
            </w:r>
          </w:p>
          <w:p w14:paraId="73B2669A" w14:textId="464AC7B6" w:rsidR="00492F1F" w:rsidRPr="00D42653" w:rsidRDefault="00492F1F" w:rsidP="00492F1F">
            <w:pPr>
              <w:pStyle w:val="ListParagraph"/>
              <w:numPr>
                <w:ilvl w:val="0"/>
                <w:numId w:val="20"/>
              </w:numPr>
              <w:ind w:left="151" w:hanging="151"/>
              <w:rPr>
                <w:rFonts w:asciiTheme="minorHAnsi" w:hAnsiTheme="minorHAnsi" w:cstheme="minorHAnsi"/>
                <w:b/>
                <w:sz w:val="22"/>
                <w:szCs w:val="22"/>
                <w:lang w:val="fr-FR"/>
              </w:rPr>
            </w:pPr>
            <w:r w:rsidRPr="00D42653">
              <w:rPr>
                <w:rFonts w:asciiTheme="minorHAnsi" w:hAnsiTheme="minorHAnsi" w:cstheme="minorHAnsi"/>
                <w:b/>
                <w:sz w:val="22"/>
                <w:szCs w:val="22"/>
                <w:lang w:val="fr-FR"/>
              </w:rPr>
              <w:t>Démonstration</w:t>
            </w:r>
            <w:r w:rsidR="00CE0FA0">
              <w:rPr>
                <w:rFonts w:asciiTheme="minorHAnsi" w:hAnsiTheme="minorHAnsi" w:cstheme="minorHAnsi"/>
                <w:b/>
                <w:sz w:val="22"/>
                <w:szCs w:val="22"/>
                <w:lang w:val="fr-FR"/>
              </w:rPr>
              <w:t xml:space="preserve"> </w:t>
            </w:r>
            <w:r w:rsidRPr="00D42653">
              <w:rPr>
                <w:rFonts w:asciiTheme="minorHAnsi" w:hAnsiTheme="minorHAnsi" w:cstheme="minorHAnsi"/>
                <w:b/>
                <w:sz w:val="22"/>
                <w:szCs w:val="22"/>
                <w:lang w:val="fr-FR"/>
              </w:rPr>
              <w:t xml:space="preserve">: </w:t>
            </w:r>
            <w:r w:rsidRPr="00D42653">
              <w:rPr>
                <w:rFonts w:asciiTheme="minorHAnsi" w:hAnsiTheme="minorHAnsi" w:cstheme="minorHAnsi"/>
                <w:sz w:val="22"/>
                <w:szCs w:val="22"/>
                <w:lang w:val="fr-FR"/>
              </w:rPr>
              <w:t>Démontrer la technique appropriée pour vérifier les réflexes d'un volontaire</w:t>
            </w:r>
          </w:p>
        </w:tc>
        <w:tc>
          <w:tcPr>
            <w:tcW w:w="4050" w:type="dxa"/>
            <w:tcBorders>
              <w:top w:val="single" w:sz="8" w:space="0" w:color="auto"/>
              <w:bottom w:val="single" w:sz="8" w:space="0" w:color="auto"/>
            </w:tcBorders>
            <w:shd w:val="clear" w:color="auto" w:fill="auto"/>
          </w:tcPr>
          <w:p w14:paraId="1E170AC6"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750505E6"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Marteau à reflexes</w:t>
            </w:r>
          </w:p>
        </w:tc>
        <w:tc>
          <w:tcPr>
            <w:tcW w:w="2160" w:type="dxa"/>
            <w:tcBorders>
              <w:top w:val="single" w:sz="8" w:space="0" w:color="auto"/>
              <w:bottom w:val="single" w:sz="8" w:space="0" w:color="auto"/>
              <w:right w:val="single" w:sz="8" w:space="0" w:color="auto"/>
            </w:tcBorders>
            <w:shd w:val="clear" w:color="auto" w:fill="auto"/>
          </w:tcPr>
          <w:p w14:paraId="5CC03CB1" w14:textId="77777777" w:rsidR="00492F1F" w:rsidRPr="00D42653" w:rsidRDefault="00492F1F" w:rsidP="00B27EBC">
            <w:pPr>
              <w:rPr>
                <w:rFonts w:asciiTheme="minorHAnsi" w:hAnsiTheme="minorHAnsi" w:cstheme="minorHAnsi"/>
                <w:sz w:val="22"/>
                <w:szCs w:val="22"/>
                <w:lang w:val="fr-FR"/>
              </w:rPr>
            </w:pPr>
          </w:p>
        </w:tc>
      </w:tr>
      <w:tr w:rsidR="00CE0FA0" w:rsidRPr="00D42653" w14:paraId="71A0262D"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57000E8A" w14:textId="77777777" w:rsidR="00CE0FA0" w:rsidRPr="00D42653" w:rsidRDefault="00CE0FA0" w:rsidP="00CE0FA0">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11:15-11:45</w:t>
            </w:r>
          </w:p>
          <w:p w14:paraId="383A9A87" w14:textId="789E0DD6" w:rsidR="00CE0FA0" w:rsidRPr="00D42653" w:rsidRDefault="00CE0FA0" w:rsidP="00CE0FA0">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7B94091A" w14:textId="77777777" w:rsidR="00CE0FA0" w:rsidRPr="003828C0" w:rsidRDefault="00CE0FA0" w:rsidP="00CE0FA0">
            <w:pPr>
              <w:pStyle w:val="ListParagraph"/>
              <w:numPr>
                <w:ilvl w:val="0"/>
                <w:numId w:val="20"/>
              </w:numPr>
              <w:ind w:left="151" w:hanging="151"/>
              <w:rPr>
                <w:rFonts w:asciiTheme="minorHAnsi" w:hAnsiTheme="minorHAnsi" w:cstheme="minorHAnsi"/>
                <w:sz w:val="22"/>
                <w:szCs w:val="22"/>
                <w:lang w:val="fr-FR"/>
              </w:rPr>
            </w:pPr>
            <w:r w:rsidRPr="003828C0">
              <w:rPr>
                <w:rFonts w:asciiTheme="minorHAnsi" w:hAnsiTheme="minorHAnsi" w:cstheme="minorHAnsi"/>
                <w:sz w:val="22"/>
                <w:szCs w:val="22"/>
                <w:lang w:val="fr-FR"/>
              </w:rPr>
              <w:t>Confirmer l’âge gestationnel (page 14b)</w:t>
            </w:r>
          </w:p>
          <w:p w14:paraId="2B9B6369" w14:textId="792E1703" w:rsidR="00CE0FA0" w:rsidRPr="00D42653" w:rsidRDefault="00CE0FA0" w:rsidP="00CE0FA0">
            <w:pPr>
              <w:pStyle w:val="ListParagraph"/>
              <w:numPr>
                <w:ilvl w:val="0"/>
                <w:numId w:val="20"/>
              </w:numPr>
              <w:ind w:left="151" w:hanging="151"/>
              <w:rPr>
                <w:rFonts w:asciiTheme="minorHAnsi" w:hAnsiTheme="minorHAnsi" w:cstheme="minorHAnsi"/>
                <w:sz w:val="22"/>
                <w:szCs w:val="22"/>
                <w:lang w:val="fr-FR"/>
              </w:rPr>
            </w:pPr>
            <w:r w:rsidRPr="003828C0">
              <w:rPr>
                <w:rFonts w:asciiTheme="minorHAnsi" w:hAnsiTheme="minorHAnsi" w:cstheme="minorHAnsi"/>
                <w:b/>
                <w:sz w:val="22"/>
                <w:szCs w:val="22"/>
                <w:lang w:val="fr-FR"/>
              </w:rPr>
              <w:t>Activité d’apprentissage</w:t>
            </w:r>
            <w:r>
              <w:rPr>
                <w:rFonts w:asciiTheme="minorHAnsi" w:hAnsiTheme="minorHAnsi" w:cstheme="minorHAnsi"/>
                <w:b/>
                <w:sz w:val="22"/>
                <w:szCs w:val="22"/>
                <w:lang w:val="fr-FR"/>
              </w:rPr>
              <w:t xml:space="preserve"> </w:t>
            </w:r>
            <w:r w:rsidRPr="003828C0">
              <w:rPr>
                <w:rFonts w:asciiTheme="minorHAnsi" w:hAnsiTheme="minorHAnsi" w:cstheme="minorHAnsi"/>
                <w:b/>
                <w:sz w:val="22"/>
                <w:szCs w:val="22"/>
                <w:lang w:val="fr-FR"/>
              </w:rPr>
              <w:t xml:space="preserve">: </w:t>
            </w:r>
            <w:r w:rsidRPr="00BB2F2F">
              <w:rPr>
                <w:rFonts w:asciiTheme="minorHAnsi" w:hAnsiTheme="minorHAnsi" w:cstheme="minorHAnsi"/>
                <w:sz w:val="22"/>
                <w:szCs w:val="22"/>
                <w:lang w:val="fr-FR"/>
              </w:rPr>
              <w:t>E</w:t>
            </w:r>
            <w:r w:rsidRPr="003828C0">
              <w:rPr>
                <w:rFonts w:asciiTheme="minorHAnsi" w:hAnsiTheme="minorHAnsi" w:cstheme="minorHAnsi"/>
                <w:sz w:val="22"/>
                <w:szCs w:val="22"/>
                <w:lang w:val="fr-FR"/>
              </w:rPr>
              <w:t>n petits groupes</w:t>
            </w:r>
            <w:r>
              <w:rPr>
                <w:rFonts w:asciiTheme="minorHAnsi" w:hAnsiTheme="minorHAnsi" w:cstheme="minorHAnsi"/>
                <w:sz w:val="22"/>
                <w:szCs w:val="22"/>
                <w:lang w:val="fr-FR"/>
              </w:rPr>
              <w:t>,</w:t>
            </w:r>
            <w:r w:rsidRPr="003828C0">
              <w:rPr>
                <w:rFonts w:asciiTheme="minorHAnsi" w:hAnsiTheme="minorHAnsi" w:cstheme="minorHAnsi"/>
                <w:sz w:val="22"/>
                <w:szCs w:val="22"/>
                <w:lang w:val="fr-FR"/>
              </w:rPr>
              <w:t xml:space="preserve"> </w:t>
            </w:r>
            <w:r>
              <w:rPr>
                <w:rFonts w:asciiTheme="minorHAnsi" w:hAnsiTheme="minorHAnsi" w:cstheme="minorHAnsi"/>
                <w:sz w:val="22"/>
                <w:szCs w:val="22"/>
                <w:lang w:val="fr-FR"/>
              </w:rPr>
              <w:t>f</w:t>
            </w:r>
            <w:r w:rsidRPr="003828C0">
              <w:rPr>
                <w:rFonts w:asciiTheme="minorHAnsi" w:hAnsiTheme="minorHAnsi" w:cstheme="minorHAnsi"/>
                <w:sz w:val="22"/>
                <w:szCs w:val="22"/>
                <w:lang w:val="fr-FR"/>
              </w:rPr>
              <w:t xml:space="preserve">acilitez la pratique </w:t>
            </w:r>
            <w:r>
              <w:rPr>
                <w:rFonts w:asciiTheme="minorHAnsi" w:hAnsiTheme="minorHAnsi" w:cstheme="minorHAnsi"/>
                <w:sz w:val="22"/>
                <w:szCs w:val="22"/>
                <w:lang w:val="fr-FR"/>
              </w:rPr>
              <w:t>du</w:t>
            </w:r>
            <w:r w:rsidRPr="003828C0">
              <w:rPr>
                <w:rFonts w:asciiTheme="minorHAnsi" w:hAnsiTheme="minorHAnsi" w:cstheme="minorHAnsi"/>
                <w:sz w:val="22"/>
                <w:szCs w:val="22"/>
                <w:lang w:val="fr-FR"/>
              </w:rPr>
              <w:t xml:space="preserve"> calcul</w:t>
            </w:r>
            <w:r>
              <w:rPr>
                <w:rFonts w:asciiTheme="minorHAnsi" w:hAnsiTheme="minorHAnsi" w:cstheme="minorHAnsi"/>
                <w:sz w:val="22"/>
                <w:szCs w:val="22"/>
                <w:lang w:val="fr-FR"/>
              </w:rPr>
              <w:t xml:space="preserve"> de</w:t>
            </w:r>
            <w:r w:rsidRPr="003828C0">
              <w:rPr>
                <w:rFonts w:asciiTheme="minorHAnsi" w:hAnsiTheme="minorHAnsi" w:cstheme="minorHAnsi"/>
                <w:sz w:val="22"/>
                <w:szCs w:val="22"/>
                <w:lang w:val="fr-FR"/>
              </w:rPr>
              <w:t xml:space="preserve"> la date prévue d'accouchement et </w:t>
            </w:r>
            <w:r>
              <w:rPr>
                <w:rFonts w:asciiTheme="minorHAnsi" w:hAnsiTheme="minorHAnsi" w:cstheme="minorHAnsi"/>
                <w:sz w:val="22"/>
                <w:szCs w:val="22"/>
                <w:lang w:val="fr-FR"/>
              </w:rPr>
              <w:t xml:space="preserve">de </w:t>
            </w:r>
            <w:r w:rsidRPr="003828C0">
              <w:rPr>
                <w:rFonts w:asciiTheme="minorHAnsi" w:hAnsiTheme="minorHAnsi" w:cstheme="minorHAnsi"/>
                <w:sz w:val="22"/>
                <w:szCs w:val="22"/>
                <w:lang w:val="fr-FR"/>
              </w:rPr>
              <w:t>l'âge gestationnel.</w:t>
            </w:r>
          </w:p>
        </w:tc>
        <w:tc>
          <w:tcPr>
            <w:tcW w:w="4050" w:type="dxa"/>
            <w:tcBorders>
              <w:top w:val="single" w:sz="8" w:space="0" w:color="auto"/>
              <w:bottom w:val="single" w:sz="8" w:space="0" w:color="auto"/>
            </w:tcBorders>
            <w:shd w:val="clear" w:color="auto" w:fill="auto"/>
          </w:tcPr>
          <w:p w14:paraId="03417024" w14:textId="77777777" w:rsidR="00CE0FA0" w:rsidRPr="00D42653" w:rsidRDefault="00CE0FA0" w:rsidP="00CE0FA0">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0077C303" w14:textId="77777777" w:rsidR="00CE0FA0" w:rsidRPr="00D42653" w:rsidRDefault="00CE0FA0" w:rsidP="00CE0FA0">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Mètre ruban</w:t>
            </w:r>
          </w:p>
          <w:p w14:paraId="0D810AD5" w14:textId="77777777" w:rsidR="00CE0FA0" w:rsidRPr="00D42653" w:rsidRDefault="00CE0FA0" w:rsidP="00CE0FA0">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Calendriers</w:t>
            </w:r>
          </w:p>
        </w:tc>
        <w:tc>
          <w:tcPr>
            <w:tcW w:w="2160" w:type="dxa"/>
            <w:tcBorders>
              <w:top w:val="single" w:sz="8" w:space="0" w:color="auto"/>
              <w:bottom w:val="single" w:sz="8" w:space="0" w:color="auto"/>
              <w:right w:val="single" w:sz="8" w:space="0" w:color="auto"/>
            </w:tcBorders>
            <w:shd w:val="clear" w:color="auto" w:fill="auto"/>
          </w:tcPr>
          <w:p w14:paraId="2A895575" w14:textId="77777777" w:rsidR="00CE0FA0" w:rsidRPr="00D42653" w:rsidRDefault="00CE0FA0" w:rsidP="00CE0FA0">
            <w:pPr>
              <w:rPr>
                <w:rFonts w:asciiTheme="minorHAnsi" w:hAnsiTheme="minorHAnsi" w:cstheme="minorHAnsi"/>
                <w:sz w:val="22"/>
                <w:szCs w:val="22"/>
                <w:lang w:val="fr-FR"/>
              </w:rPr>
            </w:pPr>
          </w:p>
        </w:tc>
      </w:tr>
      <w:tr w:rsidR="00492F1F" w:rsidRPr="00D42653" w14:paraId="12D9E329"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27E57300"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lastRenderedPageBreak/>
              <w:t>11:45-12:00</w:t>
            </w:r>
          </w:p>
          <w:p w14:paraId="28799B25" w14:textId="49FE6AE2"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5C41B39B"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Accouchement à 37 semaines (15b)</w:t>
            </w:r>
          </w:p>
          <w:p w14:paraId="5F9420FE"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Assurer les soins maternels et néonatals essentiels (page 16b)</w:t>
            </w:r>
          </w:p>
        </w:tc>
        <w:tc>
          <w:tcPr>
            <w:tcW w:w="4050" w:type="dxa"/>
            <w:tcBorders>
              <w:top w:val="single" w:sz="8" w:space="0" w:color="auto"/>
              <w:bottom w:val="single" w:sz="8" w:space="0" w:color="auto"/>
            </w:tcBorders>
            <w:shd w:val="clear" w:color="auto" w:fill="auto"/>
          </w:tcPr>
          <w:p w14:paraId="50C2886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51F72F2E" w14:textId="77777777" w:rsidR="00492F1F" w:rsidRPr="00D42653" w:rsidRDefault="00492F1F" w:rsidP="00B27EBC">
            <w:pPr>
              <w:rPr>
                <w:rFonts w:asciiTheme="minorHAnsi" w:hAnsiTheme="minorHAnsi" w:cstheme="minorHAnsi"/>
                <w:sz w:val="22"/>
                <w:szCs w:val="22"/>
                <w:lang w:val="fr-FR"/>
              </w:rPr>
            </w:pPr>
          </w:p>
        </w:tc>
      </w:tr>
      <w:tr w:rsidR="00492F1F" w:rsidRPr="00D42653" w14:paraId="3A691B01"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DEEAF6" w:themeFill="accent1" w:themeFillTint="33"/>
          </w:tcPr>
          <w:p w14:paraId="4BEC6181"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12:00-13:00</w:t>
            </w:r>
          </w:p>
        </w:tc>
        <w:tc>
          <w:tcPr>
            <w:tcW w:w="12510" w:type="dxa"/>
            <w:gridSpan w:val="3"/>
            <w:tcBorders>
              <w:top w:val="single" w:sz="8" w:space="0" w:color="auto"/>
              <w:bottom w:val="single" w:sz="8" w:space="0" w:color="auto"/>
              <w:right w:val="single" w:sz="8" w:space="0" w:color="auto"/>
            </w:tcBorders>
            <w:shd w:val="clear" w:color="auto" w:fill="DEEAF6" w:themeFill="accent1" w:themeFillTint="33"/>
          </w:tcPr>
          <w:p w14:paraId="466561E3" w14:textId="77777777" w:rsidR="00492F1F" w:rsidRPr="00D42653" w:rsidRDefault="00492F1F" w:rsidP="00B27EBC">
            <w:pPr>
              <w:rPr>
                <w:rFonts w:asciiTheme="minorHAnsi" w:hAnsiTheme="minorHAnsi" w:cstheme="minorHAnsi"/>
                <w:sz w:val="22"/>
                <w:szCs w:val="22"/>
                <w:lang w:val="fr-FR"/>
              </w:rPr>
            </w:pPr>
            <w:r w:rsidRPr="00D42653">
              <w:rPr>
                <w:rFonts w:asciiTheme="minorHAnsi" w:hAnsiTheme="minorHAnsi" w:cstheme="minorHAnsi"/>
                <w:sz w:val="22"/>
                <w:szCs w:val="22"/>
                <w:lang w:val="fr-FR"/>
              </w:rPr>
              <w:t>Pause déjeuner</w:t>
            </w:r>
          </w:p>
        </w:tc>
      </w:tr>
      <w:tr w:rsidR="00492F1F" w:rsidRPr="00D42653" w14:paraId="548CCAEC"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6D3DD186"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13:00-14:00</w:t>
            </w:r>
          </w:p>
          <w:p w14:paraId="779BEB8D" w14:textId="29F876F2"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33A8736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Mobiliser l’équipe (page 17b)</w:t>
            </w:r>
          </w:p>
          <w:p w14:paraId="605F7DD8"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Administrer une dose de charge de MgSO4 (Zuspan) (page 18b)</w:t>
            </w:r>
            <w:r w:rsidRPr="00D42653">
              <w:rPr>
                <w:rFonts w:asciiTheme="minorHAnsi" w:hAnsiTheme="minorHAnsi" w:cstheme="minorHAnsi"/>
                <w:sz w:val="22"/>
                <w:szCs w:val="22"/>
                <w:lang w:val="fr-FR"/>
              </w:rPr>
              <w:tab/>
            </w:r>
          </w:p>
          <w:p w14:paraId="4A6BC25A" w14:textId="5702DF0D"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b/>
                <w:sz w:val="22"/>
                <w:szCs w:val="22"/>
                <w:lang w:val="fr-FR"/>
              </w:rPr>
              <w:t>Démonstration &amp; Activité d’apprentissage</w:t>
            </w:r>
            <w:r w:rsidR="00CE0FA0">
              <w:rPr>
                <w:rFonts w:asciiTheme="minorHAnsi" w:hAnsiTheme="minorHAnsi" w:cstheme="minorHAnsi"/>
                <w:b/>
                <w:sz w:val="22"/>
                <w:szCs w:val="22"/>
                <w:lang w:val="fr-FR"/>
              </w:rPr>
              <w:t xml:space="preserve"> </w:t>
            </w:r>
            <w:r w:rsidRPr="00D42653">
              <w:rPr>
                <w:rFonts w:asciiTheme="minorHAnsi" w:hAnsiTheme="minorHAnsi" w:cstheme="minorHAnsi"/>
                <w:b/>
                <w:sz w:val="22"/>
                <w:szCs w:val="22"/>
                <w:lang w:val="fr-FR"/>
              </w:rPr>
              <w:t xml:space="preserve">: </w:t>
            </w:r>
            <w:r w:rsidRPr="00D42653">
              <w:rPr>
                <w:rFonts w:asciiTheme="minorHAnsi" w:hAnsiTheme="minorHAnsi" w:cstheme="minorHAnsi"/>
                <w:sz w:val="22"/>
                <w:szCs w:val="22"/>
                <w:lang w:val="fr-FR"/>
              </w:rPr>
              <w:t>Préparation et administration du MgSO4 (page 19b). Démontrer la préparation et l'administration de MgSO4, puis demandez à tous les participants de travailler en paires et de s'exercer à préparer la dose de charge complète de MgSO4 en utilisant des médicaments qui se trouvent sur la table.</w:t>
            </w:r>
          </w:p>
        </w:tc>
        <w:tc>
          <w:tcPr>
            <w:tcW w:w="4050" w:type="dxa"/>
            <w:tcBorders>
              <w:top w:val="single" w:sz="8" w:space="0" w:color="auto"/>
              <w:bottom w:val="single" w:sz="8" w:space="0" w:color="auto"/>
            </w:tcBorders>
            <w:shd w:val="clear" w:color="auto" w:fill="auto"/>
          </w:tcPr>
          <w:p w14:paraId="230BCC57"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16AAF0B0"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Matériels pour la préparation et l’administration du MgSO4  </w:t>
            </w:r>
          </w:p>
        </w:tc>
        <w:tc>
          <w:tcPr>
            <w:tcW w:w="2160" w:type="dxa"/>
            <w:tcBorders>
              <w:top w:val="single" w:sz="8" w:space="0" w:color="auto"/>
              <w:bottom w:val="single" w:sz="8" w:space="0" w:color="auto"/>
              <w:right w:val="single" w:sz="8" w:space="0" w:color="auto"/>
            </w:tcBorders>
            <w:shd w:val="clear" w:color="auto" w:fill="auto"/>
          </w:tcPr>
          <w:p w14:paraId="36E04390" w14:textId="77777777" w:rsidR="00492F1F" w:rsidRPr="00D42653" w:rsidRDefault="00492F1F" w:rsidP="00B27EBC">
            <w:pPr>
              <w:rPr>
                <w:rFonts w:asciiTheme="minorHAnsi" w:hAnsiTheme="minorHAnsi" w:cstheme="minorHAnsi"/>
                <w:sz w:val="22"/>
                <w:szCs w:val="22"/>
                <w:lang w:val="fr-FR"/>
              </w:rPr>
            </w:pPr>
          </w:p>
        </w:tc>
      </w:tr>
      <w:tr w:rsidR="00492F1F" w:rsidRPr="00D42653" w14:paraId="5442C4F2"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385190E2"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14:00-14:15</w:t>
            </w:r>
          </w:p>
          <w:p w14:paraId="2C2FFD14" w14:textId="5704EDF1"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480CACFA" w14:textId="77777777" w:rsidR="00492F1F" w:rsidRPr="00D42653" w:rsidRDefault="00492F1F" w:rsidP="00B27EBC">
            <w:pPr>
              <w:tabs>
                <w:tab w:val="left" w:pos="2267"/>
                <w:tab w:val="left" w:pos="3330"/>
                <w:tab w:val="left" w:pos="6930"/>
              </w:tabs>
              <w:rPr>
                <w:rFonts w:asciiTheme="minorHAnsi" w:hAnsiTheme="minorHAnsi" w:cstheme="minorHAnsi"/>
                <w:sz w:val="22"/>
                <w:szCs w:val="22"/>
                <w:lang w:val="fr-FR"/>
              </w:rPr>
            </w:pPr>
            <w:r w:rsidRPr="00D42653">
              <w:rPr>
                <w:rFonts w:asciiTheme="minorHAnsi" w:hAnsiTheme="minorHAnsi" w:cstheme="minorHAnsi"/>
                <w:sz w:val="22"/>
                <w:szCs w:val="22"/>
                <w:lang w:val="fr-FR"/>
              </w:rPr>
              <w:t>Donner les médicaments pour faire baisser la TA sévère (page 20b)</w:t>
            </w:r>
          </w:p>
        </w:tc>
        <w:tc>
          <w:tcPr>
            <w:tcW w:w="4050" w:type="dxa"/>
            <w:tcBorders>
              <w:top w:val="single" w:sz="8" w:space="0" w:color="auto"/>
              <w:bottom w:val="single" w:sz="8" w:space="0" w:color="auto"/>
            </w:tcBorders>
            <w:shd w:val="clear" w:color="auto" w:fill="auto"/>
          </w:tcPr>
          <w:p w14:paraId="2954BBF4"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32BB3DE8" w14:textId="77777777" w:rsidR="00492F1F" w:rsidRPr="00D42653" w:rsidRDefault="00492F1F" w:rsidP="00B27EBC">
            <w:pPr>
              <w:rPr>
                <w:rFonts w:asciiTheme="minorHAnsi" w:hAnsiTheme="minorHAnsi" w:cstheme="minorHAnsi"/>
                <w:sz w:val="22"/>
                <w:szCs w:val="22"/>
                <w:lang w:val="fr-FR"/>
              </w:rPr>
            </w:pPr>
          </w:p>
        </w:tc>
      </w:tr>
      <w:tr w:rsidR="00492F1F" w:rsidRPr="00D42653" w14:paraId="4C294FAF"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208A65B0"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14:15-14:30</w:t>
            </w:r>
          </w:p>
          <w:p w14:paraId="786BC862" w14:textId="1C726E1C"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59F34153" w14:textId="77777777" w:rsidR="00492F1F" w:rsidRPr="00D42653" w:rsidRDefault="00492F1F" w:rsidP="00B27EBC">
            <w:pPr>
              <w:tabs>
                <w:tab w:val="left" w:pos="2267"/>
                <w:tab w:val="left" w:pos="3330"/>
                <w:tab w:val="left" w:pos="6930"/>
              </w:tabs>
              <w:rPr>
                <w:rFonts w:asciiTheme="minorHAnsi" w:hAnsiTheme="minorHAnsi" w:cstheme="minorHAnsi"/>
                <w:sz w:val="22"/>
                <w:szCs w:val="22"/>
                <w:lang w:val="fr-FR"/>
              </w:rPr>
            </w:pPr>
            <w:r w:rsidRPr="00D42653">
              <w:rPr>
                <w:rFonts w:asciiTheme="minorHAnsi" w:hAnsiTheme="minorHAnsi" w:cstheme="minorHAnsi"/>
                <w:sz w:val="22"/>
                <w:szCs w:val="22"/>
                <w:lang w:val="fr-FR"/>
              </w:rPr>
              <w:t>Rechercher des soins avancés (page 21b)</w:t>
            </w:r>
          </w:p>
        </w:tc>
        <w:tc>
          <w:tcPr>
            <w:tcW w:w="4050" w:type="dxa"/>
            <w:tcBorders>
              <w:top w:val="single" w:sz="8" w:space="0" w:color="auto"/>
              <w:bottom w:val="single" w:sz="8" w:space="0" w:color="auto"/>
            </w:tcBorders>
            <w:shd w:val="clear" w:color="auto" w:fill="auto"/>
          </w:tcPr>
          <w:p w14:paraId="641DF261"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6BE85C49" w14:textId="77777777" w:rsidR="00492F1F" w:rsidRPr="00D42653" w:rsidRDefault="00492F1F" w:rsidP="00B27EBC">
            <w:pPr>
              <w:rPr>
                <w:rFonts w:asciiTheme="minorHAnsi" w:hAnsiTheme="minorHAnsi" w:cstheme="minorHAnsi"/>
                <w:sz w:val="22"/>
                <w:szCs w:val="22"/>
                <w:lang w:val="fr-FR"/>
              </w:rPr>
            </w:pPr>
          </w:p>
        </w:tc>
      </w:tr>
      <w:tr w:rsidR="00492F1F" w:rsidRPr="00D42653" w14:paraId="6C4F79D2"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67E2CD74" w14:textId="77777777" w:rsidR="00492F1F" w:rsidRPr="00D42653" w:rsidRDefault="00492F1F" w:rsidP="00B27EBC">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14:30-14:45</w:t>
            </w:r>
          </w:p>
        </w:tc>
        <w:tc>
          <w:tcPr>
            <w:tcW w:w="12510" w:type="dxa"/>
            <w:gridSpan w:val="3"/>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02F0D607" w14:textId="77777777" w:rsidR="00492F1F" w:rsidRPr="00D42653" w:rsidRDefault="00492F1F" w:rsidP="00B27EBC">
            <w:pPr>
              <w:rPr>
                <w:rFonts w:asciiTheme="minorHAnsi" w:hAnsiTheme="minorHAnsi" w:cstheme="minorHAnsi"/>
                <w:sz w:val="22"/>
                <w:szCs w:val="22"/>
                <w:lang w:val="fr-FR"/>
              </w:rPr>
            </w:pPr>
            <w:r w:rsidRPr="00D42653">
              <w:rPr>
                <w:rFonts w:asciiTheme="minorHAnsi" w:hAnsiTheme="minorHAnsi" w:cstheme="minorHAnsi"/>
                <w:sz w:val="22"/>
                <w:szCs w:val="22"/>
                <w:lang w:val="fr-FR"/>
              </w:rPr>
              <w:t>Pause</w:t>
            </w:r>
          </w:p>
        </w:tc>
      </w:tr>
      <w:tr w:rsidR="00492F1F" w:rsidRPr="00D42653" w14:paraId="578F5BAE"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40015EBC"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14:45-15:15</w:t>
            </w:r>
          </w:p>
          <w:p w14:paraId="0F9C1D01"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Stations</w:t>
            </w:r>
          </w:p>
        </w:tc>
        <w:tc>
          <w:tcPr>
            <w:tcW w:w="6300" w:type="dxa"/>
            <w:tcBorders>
              <w:top w:val="single" w:sz="8" w:space="0" w:color="auto"/>
              <w:bottom w:val="single" w:sz="8" w:space="0" w:color="auto"/>
            </w:tcBorders>
            <w:shd w:val="clear" w:color="auto" w:fill="auto"/>
          </w:tcPr>
          <w:p w14:paraId="73116682" w14:textId="59CADB67" w:rsidR="00492F1F" w:rsidRPr="00D42653" w:rsidRDefault="00492F1F" w:rsidP="00B27EBC">
            <w:pPr>
              <w:tabs>
                <w:tab w:val="left" w:pos="2267"/>
                <w:tab w:val="left" w:pos="3330"/>
                <w:tab w:val="left" w:pos="6930"/>
              </w:tabs>
              <w:ind w:left="5"/>
              <w:rPr>
                <w:rFonts w:asciiTheme="minorHAnsi" w:hAnsiTheme="minorHAnsi" w:cstheme="minorHAnsi"/>
                <w:sz w:val="22"/>
                <w:szCs w:val="22"/>
                <w:lang w:val="fr-FR"/>
              </w:rPr>
            </w:pPr>
            <w:r w:rsidRPr="00D42653">
              <w:rPr>
                <w:rFonts w:asciiTheme="minorHAnsi" w:hAnsiTheme="minorHAnsi" w:cstheme="minorHAnsi"/>
                <w:b/>
                <w:sz w:val="22"/>
                <w:szCs w:val="22"/>
                <w:lang w:val="fr-FR"/>
              </w:rPr>
              <w:t>Simulation</w:t>
            </w:r>
            <w:r w:rsidR="00CE0FA0">
              <w:rPr>
                <w:rFonts w:asciiTheme="minorHAnsi" w:hAnsiTheme="minorHAnsi" w:cstheme="minorHAnsi"/>
                <w:b/>
                <w:sz w:val="22"/>
                <w:szCs w:val="22"/>
                <w:lang w:val="fr-FR"/>
              </w:rPr>
              <w:t xml:space="preserve"> </w:t>
            </w:r>
            <w:r w:rsidRPr="00D42653">
              <w:rPr>
                <w:rFonts w:asciiTheme="minorHAnsi" w:hAnsiTheme="minorHAnsi" w:cstheme="minorHAnsi"/>
                <w:b/>
                <w:sz w:val="22"/>
                <w:szCs w:val="22"/>
                <w:lang w:val="fr-FR"/>
              </w:rPr>
              <w:t xml:space="preserve">: </w:t>
            </w:r>
            <w:r w:rsidRPr="00D42653">
              <w:rPr>
                <w:rFonts w:asciiTheme="minorHAnsi" w:hAnsiTheme="minorHAnsi" w:cstheme="minorHAnsi"/>
                <w:sz w:val="22"/>
                <w:szCs w:val="22"/>
                <w:lang w:val="fr-FR"/>
              </w:rPr>
              <w:t>Etude de cas – PEE (page 22b).</w:t>
            </w:r>
            <w:r w:rsidRPr="00D42653">
              <w:rPr>
                <w:rFonts w:asciiTheme="minorHAnsi" w:hAnsiTheme="minorHAnsi" w:cstheme="minorHAnsi"/>
                <w:b/>
                <w:sz w:val="22"/>
                <w:szCs w:val="22"/>
                <w:lang w:val="fr-FR"/>
              </w:rPr>
              <w:t xml:space="preserve"> </w:t>
            </w:r>
          </w:p>
        </w:tc>
        <w:tc>
          <w:tcPr>
            <w:tcW w:w="4050" w:type="dxa"/>
            <w:tcBorders>
              <w:top w:val="single" w:sz="8" w:space="0" w:color="auto"/>
              <w:bottom w:val="single" w:sz="8" w:space="0" w:color="auto"/>
            </w:tcBorders>
            <w:shd w:val="clear" w:color="auto" w:fill="auto"/>
          </w:tcPr>
          <w:p w14:paraId="7D967D70"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60" w:type="dxa"/>
            <w:tcBorders>
              <w:top w:val="single" w:sz="8" w:space="0" w:color="auto"/>
              <w:bottom w:val="single" w:sz="8" w:space="0" w:color="auto"/>
              <w:right w:val="single" w:sz="8" w:space="0" w:color="auto"/>
            </w:tcBorders>
            <w:shd w:val="clear" w:color="auto" w:fill="auto"/>
          </w:tcPr>
          <w:p w14:paraId="11572767" w14:textId="77777777" w:rsidR="00492F1F" w:rsidRPr="00D42653" w:rsidRDefault="00492F1F" w:rsidP="00B27EBC">
            <w:pPr>
              <w:rPr>
                <w:rFonts w:asciiTheme="minorHAnsi" w:hAnsiTheme="minorHAnsi" w:cstheme="minorHAnsi"/>
                <w:sz w:val="22"/>
                <w:szCs w:val="22"/>
                <w:lang w:val="fr-FR"/>
              </w:rPr>
            </w:pPr>
          </w:p>
        </w:tc>
      </w:tr>
      <w:tr w:rsidR="008C2359" w:rsidRPr="00D42653" w14:paraId="547F860B"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31BD0412" w14:textId="77777777" w:rsidR="008C2359" w:rsidRPr="00D42653" w:rsidRDefault="008C2359" w:rsidP="008C2359">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15:15-16:45</w:t>
            </w:r>
          </w:p>
          <w:p w14:paraId="3B51E28F" w14:textId="77777777" w:rsidR="008C2359" w:rsidRPr="00D42653" w:rsidRDefault="008C2359" w:rsidP="008C2359">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Individuel</w:t>
            </w:r>
          </w:p>
        </w:tc>
        <w:tc>
          <w:tcPr>
            <w:tcW w:w="6300" w:type="dxa"/>
            <w:tcBorders>
              <w:top w:val="single" w:sz="8" w:space="0" w:color="auto"/>
              <w:bottom w:val="single" w:sz="8" w:space="0" w:color="auto"/>
            </w:tcBorders>
            <w:shd w:val="clear" w:color="auto" w:fill="auto"/>
          </w:tcPr>
          <w:p w14:paraId="60FEDAB1" w14:textId="1D4C8B51" w:rsidR="008C2359" w:rsidRPr="00D42653" w:rsidRDefault="008C2359" w:rsidP="008C2359">
            <w:pPr>
              <w:tabs>
                <w:tab w:val="left" w:pos="2267"/>
                <w:tab w:val="left" w:pos="3330"/>
                <w:tab w:val="left" w:pos="6930"/>
              </w:tabs>
              <w:ind w:left="5"/>
              <w:rPr>
                <w:rFonts w:asciiTheme="minorHAnsi" w:hAnsiTheme="minorHAnsi" w:cstheme="minorHAnsi"/>
                <w:sz w:val="22"/>
                <w:szCs w:val="22"/>
                <w:lang w:val="fr-FR"/>
              </w:rPr>
            </w:pPr>
            <w:r w:rsidRPr="00D42653">
              <w:rPr>
                <w:rFonts w:asciiTheme="minorHAnsi" w:hAnsiTheme="minorHAnsi" w:cstheme="minorHAnsi"/>
                <w:sz w:val="22"/>
                <w:szCs w:val="22"/>
                <w:lang w:val="fr-FR"/>
              </w:rPr>
              <w:t>ECOS 1</w:t>
            </w:r>
            <w:r w:rsidR="00CE0FA0">
              <w:rPr>
                <w:rFonts w:asciiTheme="minorHAnsi" w:hAnsiTheme="minorHAnsi" w:cstheme="minorHAnsi"/>
                <w:sz w:val="22"/>
                <w:szCs w:val="22"/>
                <w:lang w:val="fr-FR"/>
              </w:rPr>
              <w:t xml:space="preserve"> </w:t>
            </w:r>
            <w:r w:rsidRPr="00D42653">
              <w:rPr>
                <w:rFonts w:asciiTheme="minorHAnsi" w:hAnsiTheme="minorHAnsi" w:cstheme="minorHAnsi"/>
                <w:sz w:val="22"/>
                <w:szCs w:val="22"/>
                <w:lang w:val="fr-FR"/>
              </w:rPr>
              <w:t>: Administration de la dose de charge du MgSO4 – 8 minutes pour chaque participant.</w:t>
            </w:r>
          </w:p>
          <w:p w14:paraId="2F64D58D" w14:textId="2C189643" w:rsidR="008C2359" w:rsidRPr="00D42653" w:rsidRDefault="008C2359" w:rsidP="008C2359">
            <w:pPr>
              <w:tabs>
                <w:tab w:val="left" w:pos="2267"/>
                <w:tab w:val="left" w:pos="3330"/>
                <w:tab w:val="left" w:pos="6930"/>
              </w:tabs>
              <w:ind w:left="5"/>
              <w:rPr>
                <w:rFonts w:asciiTheme="minorHAnsi" w:hAnsiTheme="minorHAnsi" w:cstheme="minorHAnsi"/>
                <w:sz w:val="22"/>
                <w:szCs w:val="22"/>
                <w:lang w:val="fr-FR"/>
              </w:rPr>
            </w:pPr>
            <w:r w:rsidRPr="00D42653">
              <w:rPr>
                <w:rFonts w:asciiTheme="minorHAnsi" w:eastAsia="Calibri" w:hAnsiTheme="minorHAnsi" w:cstheme="minorHAnsi"/>
                <w:sz w:val="22"/>
                <w:szCs w:val="22"/>
                <w:lang w:val="fr-FR"/>
              </w:rPr>
              <w:t xml:space="preserve">Note - </w:t>
            </w:r>
            <w:r w:rsidRPr="00D42653">
              <w:rPr>
                <w:rFonts w:asciiTheme="minorHAnsi" w:hAnsiTheme="minorHAnsi" w:cstheme="minorHAnsi"/>
                <w:sz w:val="22"/>
                <w:szCs w:val="22"/>
                <w:lang w:val="fr-FR"/>
              </w:rPr>
              <w:t>Le temps nécessaire pour la réalisation de l’ECOS 1 par tous les participants dépendrait du nombre de formateurs</w:t>
            </w:r>
            <w:r w:rsidRPr="00D42653">
              <w:rPr>
                <w:rFonts w:asciiTheme="minorHAnsi" w:eastAsia="Calibri" w:hAnsiTheme="minorHAnsi" w:cstheme="minorHAnsi"/>
                <w:sz w:val="22"/>
                <w:szCs w:val="22"/>
                <w:lang w:val="fr-FR"/>
              </w:rPr>
              <w:t xml:space="preserve">.  </w:t>
            </w:r>
          </w:p>
        </w:tc>
        <w:tc>
          <w:tcPr>
            <w:tcW w:w="4050" w:type="dxa"/>
            <w:tcBorders>
              <w:top w:val="single" w:sz="8" w:space="0" w:color="auto"/>
              <w:bottom w:val="single" w:sz="8" w:space="0" w:color="auto"/>
            </w:tcBorders>
            <w:shd w:val="clear" w:color="auto" w:fill="auto"/>
          </w:tcPr>
          <w:p w14:paraId="4A6154CB" w14:textId="3DE57175" w:rsidR="008C2359" w:rsidRPr="00D42653" w:rsidRDefault="008C2359" w:rsidP="008C2359">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ECOS 1 grille d’évaluation</w:t>
            </w:r>
          </w:p>
        </w:tc>
        <w:tc>
          <w:tcPr>
            <w:tcW w:w="2160" w:type="dxa"/>
            <w:tcBorders>
              <w:top w:val="single" w:sz="8" w:space="0" w:color="auto"/>
              <w:bottom w:val="single" w:sz="8" w:space="0" w:color="auto"/>
              <w:right w:val="single" w:sz="8" w:space="0" w:color="auto"/>
            </w:tcBorders>
            <w:shd w:val="clear" w:color="auto" w:fill="auto"/>
          </w:tcPr>
          <w:p w14:paraId="12FED008" w14:textId="77777777" w:rsidR="008C2359" w:rsidRPr="00D42653" w:rsidRDefault="008C2359" w:rsidP="008C2359">
            <w:pPr>
              <w:rPr>
                <w:rFonts w:asciiTheme="minorHAnsi" w:hAnsiTheme="minorHAnsi" w:cstheme="minorHAnsi"/>
                <w:sz w:val="22"/>
                <w:szCs w:val="22"/>
                <w:lang w:val="fr-FR"/>
              </w:rPr>
            </w:pPr>
          </w:p>
        </w:tc>
      </w:tr>
      <w:tr w:rsidR="008C2359" w:rsidRPr="00D42653" w14:paraId="48BC2E3E"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3B46243F" w14:textId="77777777" w:rsidR="008C2359" w:rsidRPr="00D42653" w:rsidRDefault="008C2359" w:rsidP="008C2359">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16:45-17:00</w:t>
            </w:r>
          </w:p>
          <w:p w14:paraId="0CE94CF9" w14:textId="0F4687D8" w:rsidR="008C2359" w:rsidRPr="00D42653" w:rsidRDefault="008C2359" w:rsidP="008C2359">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6D3A95E4" w14:textId="13DDB38E" w:rsidR="008C2359" w:rsidRPr="00D42653" w:rsidRDefault="008C2359" w:rsidP="008C2359">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Importance de la pratique PDHF </w:t>
            </w:r>
          </w:p>
          <w:p w14:paraId="4A09CBB7" w14:textId="34CD5F46" w:rsidR="00D42653" w:rsidRPr="00D42653" w:rsidRDefault="00D42653" w:rsidP="00D42653">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Post-test des connaissances sur le contenu du J1 pour ceux qui ne vont pas participer au J2.</w:t>
            </w:r>
          </w:p>
          <w:p w14:paraId="7B9536D3" w14:textId="77777777" w:rsidR="008C2359" w:rsidRPr="00D42653" w:rsidRDefault="008C2359" w:rsidP="008C2359">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Réflexions sur J1</w:t>
            </w:r>
          </w:p>
        </w:tc>
        <w:tc>
          <w:tcPr>
            <w:tcW w:w="4050" w:type="dxa"/>
            <w:tcBorders>
              <w:top w:val="single" w:sz="8" w:space="0" w:color="auto"/>
              <w:bottom w:val="single" w:sz="8" w:space="0" w:color="auto"/>
            </w:tcBorders>
            <w:shd w:val="clear" w:color="auto" w:fill="auto"/>
          </w:tcPr>
          <w:p w14:paraId="4007DE1E" w14:textId="77777777" w:rsidR="00D42653" w:rsidRPr="00D42653" w:rsidRDefault="00D42653" w:rsidP="00D42653">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Evaluation des connaissances – J1</w:t>
            </w:r>
          </w:p>
          <w:p w14:paraId="2665252E" w14:textId="77777777" w:rsidR="008C2359" w:rsidRPr="00D42653" w:rsidRDefault="008C2359" w:rsidP="008C2359">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Guide du Prestataire (page 58)</w:t>
            </w:r>
          </w:p>
        </w:tc>
        <w:tc>
          <w:tcPr>
            <w:tcW w:w="2160" w:type="dxa"/>
            <w:tcBorders>
              <w:top w:val="single" w:sz="8" w:space="0" w:color="auto"/>
              <w:bottom w:val="single" w:sz="8" w:space="0" w:color="auto"/>
              <w:right w:val="single" w:sz="8" w:space="0" w:color="auto"/>
            </w:tcBorders>
            <w:shd w:val="clear" w:color="auto" w:fill="auto"/>
          </w:tcPr>
          <w:p w14:paraId="1150182D" w14:textId="77777777" w:rsidR="008C2359" w:rsidRPr="00D42653" w:rsidRDefault="008C2359" w:rsidP="008C2359">
            <w:pPr>
              <w:rPr>
                <w:rFonts w:asciiTheme="minorHAnsi" w:hAnsiTheme="minorHAnsi" w:cstheme="minorHAnsi"/>
                <w:sz w:val="22"/>
                <w:szCs w:val="22"/>
                <w:lang w:val="fr-FR"/>
              </w:rPr>
            </w:pPr>
          </w:p>
        </w:tc>
      </w:tr>
    </w:tbl>
    <w:p w14:paraId="2A832B0D" w14:textId="73B713C0" w:rsidR="00492F1F" w:rsidRPr="00A201B4" w:rsidRDefault="00492F1F">
      <w:pPr>
        <w:spacing w:after="160" w:line="259" w:lineRule="auto"/>
        <w:rPr>
          <w:rFonts w:ascii="Century Gothic" w:hAnsi="Century Gothic"/>
          <w:b/>
          <w:sz w:val="28"/>
          <w:szCs w:val="28"/>
          <w:lang w:val="fr-FR"/>
        </w:rPr>
      </w:pPr>
      <w:r w:rsidRPr="00A201B4">
        <w:rPr>
          <w:rFonts w:ascii="Century Gothic" w:hAnsi="Century Gothic"/>
          <w:b/>
          <w:sz w:val="28"/>
          <w:szCs w:val="28"/>
          <w:lang w:val="fr-FR"/>
        </w:rPr>
        <w:br w:type="page"/>
      </w:r>
    </w:p>
    <w:p w14:paraId="4D2C57BF" w14:textId="77777777" w:rsidR="00492F1F" w:rsidRPr="00A201B4" w:rsidRDefault="00492F1F" w:rsidP="00492F1F">
      <w:pPr>
        <w:tabs>
          <w:tab w:val="left" w:pos="450"/>
        </w:tabs>
        <w:spacing w:after="120"/>
        <w:jc w:val="center"/>
        <w:rPr>
          <w:rFonts w:asciiTheme="minorHAnsi" w:hAnsiTheme="minorHAnsi" w:cstheme="minorHAnsi"/>
          <w:b/>
          <w:lang w:val="fr-FR"/>
        </w:rPr>
      </w:pPr>
      <w:r w:rsidRPr="00A201B4">
        <w:rPr>
          <w:rFonts w:asciiTheme="minorHAnsi" w:hAnsiTheme="minorHAnsi" w:cstheme="minorHAnsi"/>
          <w:b/>
          <w:lang w:val="fr-FR"/>
        </w:rPr>
        <w:lastRenderedPageBreak/>
        <w:t xml:space="preserve">Atelier sur la PEE : Jour 2 – Formation des prestataires travaillant dans les centres de référence </w:t>
      </w:r>
    </w:p>
    <w:p w14:paraId="392F0D7C" w14:textId="77777777" w:rsidR="00492F1F" w:rsidRPr="00A201B4" w:rsidRDefault="00492F1F" w:rsidP="00492F1F">
      <w:pPr>
        <w:spacing w:after="120"/>
        <w:rPr>
          <w:rFonts w:asciiTheme="minorHAnsi" w:hAnsiTheme="minorHAnsi" w:cstheme="minorHAnsi"/>
          <w:b/>
          <w:sz w:val="28"/>
          <w:szCs w:val="28"/>
          <w:lang w:val="fr-FR"/>
        </w:rPr>
      </w:pPr>
      <w:r w:rsidRPr="00A201B4">
        <w:rPr>
          <w:rFonts w:asciiTheme="minorHAnsi" w:hAnsiTheme="minorHAnsi" w:cstheme="minorHAnsi"/>
          <w:b/>
          <w:sz w:val="22"/>
          <w:szCs w:val="28"/>
          <w:lang w:val="fr-FR"/>
        </w:rPr>
        <w:t xml:space="preserve">Date : </w:t>
      </w: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340"/>
        <w:gridCol w:w="6300"/>
        <w:gridCol w:w="3960"/>
        <w:gridCol w:w="2140"/>
      </w:tblGrid>
      <w:tr w:rsidR="00492F1F" w:rsidRPr="00D42653" w14:paraId="664A80EF" w14:textId="77777777" w:rsidTr="00B27EBC">
        <w:trPr>
          <w:cantSplit/>
          <w:tblHeader/>
          <w:jc w:val="center"/>
        </w:trPr>
        <w:tc>
          <w:tcPr>
            <w:tcW w:w="1340" w:type="dxa"/>
            <w:tcBorders>
              <w:top w:val="single" w:sz="8" w:space="0" w:color="auto"/>
              <w:left w:val="single" w:sz="8" w:space="0" w:color="auto"/>
              <w:bottom w:val="single" w:sz="8" w:space="0" w:color="auto"/>
            </w:tcBorders>
            <w:shd w:val="clear" w:color="auto" w:fill="DBE5F1"/>
          </w:tcPr>
          <w:p w14:paraId="5D251261"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Heure</w:t>
            </w:r>
          </w:p>
        </w:tc>
        <w:tc>
          <w:tcPr>
            <w:tcW w:w="6300" w:type="dxa"/>
            <w:tcBorders>
              <w:top w:val="single" w:sz="8" w:space="0" w:color="auto"/>
              <w:bottom w:val="single" w:sz="8" w:space="0" w:color="auto"/>
            </w:tcBorders>
            <w:shd w:val="clear" w:color="auto" w:fill="DBE5F1"/>
          </w:tcPr>
          <w:p w14:paraId="723F0640"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Description de la session</w:t>
            </w:r>
          </w:p>
        </w:tc>
        <w:tc>
          <w:tcPr>
            <w:tcW w:w="3960" w:type="dxa"/>
            <w:tcBorders>
              <w:top w:val="single" w:sz="8" w:space="0" w:color="auto"/>
              <w:bottom w:val="single" w:sz="8" w:space="0" w:color="auto"/>
            </w:tcBorders>
            <w:shd w:val="clear" w:color="auto" w:fill="DBE5F1"/>
          </w:tcPr>
          <w:p w14:paraId="76DFBE7B"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Matériels</w:t>
            </w:r>
          </w:p>
        </w:tc>
        <w:tc>
          <w:tcPr>
            <w:tcW w:w="2140" w:type="dxa"/>
            <w:tcBorders>
              <w:top w:val="single" w:sz="8" w:space="0" w:color="auto"/>
              <w:bottom w:val="single" w:sz="8" w:space="0" w:color="auto"/>
              <w:right w:val="single" w:sz="8" w:space="0" w:color="auto"/>
            </w:tcBorders>
            <w:shd w:val="clear" w:color="auto" w:fill="DBE5F1"/>
          </w:tcPr>
          <w:p w14:paraId="009B70FE" w14:textId="77777777" w:rsidR="00492F1F" w:rsidRPr="00D42653" w:rsidRDefault="00492F1F" w:rsidP="00B27EBC">
            <w:pPr>
              <w:jc w:val="center"/>
              <w:rPr>
                <w:rFonts w:asciiTheme="minorHAnsi" w:hAnsiTheme="minorHAnsi" w:cstheme="minorHAnsi"/>
                <w:b/>
                <w:sz w:val="22"/>
                <w:szCs w:val="22"/>
                <w:lang w:val="fr-FR"/>
              </w:rPr>
            </w:pPr>
            <w:r w:rsidRPr="00D42653">
              <w:rPr>
                <w:rFonts w:asciiTheme="minorHAnsi" w:hAnsiTheme="minorHAnsi" w:cstheme="minorHAnsi"/>
                <w:b/>
                <w:sz w:val="22"/>
                <w:szCs w:val="22"/>
                <w:lang w:val="fr-FR"/>
              </w:rPr>
              <w:t>Facilitateurs</w:t>
            </w:r>
          </w:p>
        </w:tc>
      </w:tr>
      <w:tr w:rsidR="00492F1F" w:rsidRPr="00D42653" w14:paraId="0A6706D9" w14:textId="77777777" w:rsidTr="00B27EBC">
        <w:trPr>
          <w:cantSplit/>
          <w:trHeight w:val="17"/>
          <w:jc w:val="center"/>
        </w:trPr>
        <w:tc>
          <w:tcPr>
            <w:tcW w:w="13740" w:type="dxa"/>
            <w:gridSpan w:val="4"/>
            <w:tcBorders>
              <w:top w:val="single" w:sz="8" w:space="0" w:color="auto"/>
              <w:left w:val="single" w:sz="8" w:space="0" w:color="auto"/>
              <w:bottom w:val="single" w:sz="8" w:space="0" w:color="auto"/>
              <w:right w:val="single" w:sz="8" w:space="0" w:color="auto"/>
            </w:tcBorders>
            <w:shd w:val="clear" w:color="auto" w:fill="95B3D7"/>
          </w:tcPr>
          <w:p w14:paraId="534147A9" w14:textId="77777777" w:rsidR="00492F1F" w:rsidRPr="00D42653" w:rsidRDefault="00492F1F" w:rsidP="00B27EBC">
            <w:pPr>
              <w:rPr>
                <w:rFonts w:asciiTheme="minorHAnsi" w:hAnsiTheme="minorHAnsi" w:cstheme="minorHAnsi"/>
                <w:b/>
                <w:caps/>
                <w:sz w:val="22"/>
                <w:szCs w:val="22"/>
                <w:lang w:val="fr-FR"/>
              </w:rPr>
            </w:pPr>
            <w:r w:rsidRPr="00D42653">
              <w:rPr>
                <w:rFonts w:asciiTheme="minorHAnsi" w:hAnsiTheme="minorHAnsi" w:cstheme="minorHAnsi"/>
                <w:b/>
                <w:caps/>
                <w:sz w:val="22"/>
                <w:szCs w:val="22"/>
                <w:lang w:val="fr-FR"/>
              </w:rPr>
              <w:t>7:30–8:30 am—</w:t>
            </w:r>
            <w:r w:rsidRPr="00D42653">
              <w:rPr>
                <w:rFonts w:asciiTheme="minorHAnsi" w:hAnsiTheme="minorHAnsi" w:cstheme="minorHAnsi"/>
                <w:sz w:val="22"/>
                <w:szCs w:val="22"/>
                <w:lang w:val="fr-FR"/>
              </w:rPr>
              <w:t xml:space="preserve"> INSTALLATION ET BIENVENUE Assurez-vous que toutes les fournitures sont configurées et prêtes</w:t>
            </w:r>
            <w:r w:rsidRPr="00D42653">
              <w:rPr>
                <w:rFonts w:asciiTheme="minorHAnsi" w:hAnsiTheme="minorHAnsi" w:cstheme="minorHAnsi"/>
                <w:b/>
                <w:caps/>
                <w:sz w:val="22"/>
                <w:szCs w:val="22"/>
                <w:lang w:val="fr-FR"/>
              </w:rPr>
              <w:t xml:space="preserve">  </w:t>
            </w:r>
          </w:p>
        </w:tc>
      </w:tr>
      <w:tr w:rsidR="00492F1F" w:rsidRPr="00D42653" w14:paraId="79DE8CBB"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2D7E6E40"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8:30-8:45</w:t>
            </w:r>
          </w:p>
        </w:tc>
        <w:tc>
          <w:tcPr>
            <w:tcW w:w="6300" w:type="dxa"/>
            <w:tcBorders>
              <w:top w:val="single" w:sz="8" w:space="0" w:color="auto"/>
              <w:bottom w:val="single" w:sz="8" w:space="0" w:color="auto"/>
            </w:tcBorders>
            <w:shd w:val="clear" w:color="auto" w:fill="auto"/>
          </w:tcPr>
          <w:p w14:paraId="665868A9" w14:textId="77777777" w:rsidR="00492F1F" w:rsidRPr="00D42653" w:rsidRDefault="00492F1F" w:rsidP="00B27EBC">
            <w:pPr>
              <w:rPr>
                <w:rFonts w:asciiTheme="minorHAnsi" w:hAnsiTheme="minorHAnsi" w:cstheme="minorHAnsi"/>
                <w:b/>
                <w:sz w:val="22"/>
                <w:szCs w:val="22"/>
                <w:lang w:val="fr-FR"/>
              </w:rPr>
            </w:pPr>
            <w:r w:rsidRPr="00D42653">
              <w:rPr>
                <w:rFonts w:asciiTheme="minorHAnsi" w:hAnsiTheme="minorHAnsi" w:cstheme="minorHAnsi"/>
                <w:sz w:val="22"/>
                <w:szCs w:val="22"/>
                <w:lang w:val="fr-FR"/>
              </w:rPr>
              <w:t>Récapitulatif - demander à quelques participants de partager une nouvelle « perle » apprise le jour 1</w:t>
            </w:r>
          </w:p>
        </w:tc>
        <w:tc>
          <w:tcPr>
            <w:tcW w:w="3960" w:type="dxa"/>
            <w:tcBorders>
              <w:top w:val="single" w:sz="8" w:space="0" w:color="auto"/>
              <w:bottom w:val="single" w:sz="8" w:space="0" w:color="auto"/>
            </w:tcBorders>
            <w:shd w:val="clear" w:color="auto" w:fill="FFFFFF"/>
          </w:tcPr>
          <w:p w14:paraId="68B40C4F"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p w14:paraId="5E4928A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Plans d’Action 1 &amp; 2 (toute la journée)</w:t>
            </w:r>
          </w:p>
          <w:p w14:paraId="37A8CB4F"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Kit d’urgence pour la PEE (page 19b)</w:t>
            </w:r>
          </w:p>
          <w:p w14:paraId="618C6439"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Fournitures (page 2b)</w:t>
            </w:r>
          </w:p>
        </w:tc>
        <w:tc>
          <w:tcPr>
            <w:tcW w:w="2140" w:type="dxa"/>
            <w:tcBorders>
              <w:top w:val="single" w:sz="8" w:space="0" w:color="auto"/>
              <w:bottom w:val="single" w:sz="8" w:space="0" w:color="auto"/>
              <w:right w:val="single" w:sz="8" w:space="0" w:color="auto"/>
            </w:tcBorders>
            <w:shd w:val="clear" w:color="auto" w:fill="FFFFFF"/>
          </w:tcPr>
          <w:p w14:paraId="61EDC655" w14:textId="77777777" w:rsidR="00492F1F" w:rsidRPr="00D42653" w:rsidRDefault="00492F1F" w:rsidP="00B27EBC">
            <w:pPr>
              <w:rPr>
                <w:rFonts w:asciiTheme="minorHAnsi" w:hAnsiTheme="minorHAnsi" w:cstheme="minorHAnsi"/>
                <w:sz w:val="22"/>
                <w:szCs w:val="22"/>
                <w:lang w:val="fr-FR"/>
              </w:rPr>
            </w:pPr>
          </w:p>
        </w:tc>
      </w:tr>
      <w:tr w:rsidR="00492F1F" w:rsidRPr="00D42653" w14:paraId="3E8A5E9D"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69C9EAAD"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8:45-9:00</w:t>
            </w:r>
          </w:p>
          <w:p w14:paraId="023CDBB9" w14:textId="55992A8E"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r w:rsidR="00492F1F" w:rsidRPr="00D42653">
              <w:rPr>
                <w:rFonts w:asciiTheme="minorHAnsi" w:hAnsiTheme="minorHAnsi" w:cstheme="minorHAnsi"/>
                <w:sz w:val="22"/>
                <w:szCs w:val="22"/>
                <w:lang w:val="fr-FR"/>
              </w:rPr>
              <w:t xml:space="preserve"> &amp; Stations</w:t>
            </w:r>
          </w:p>
        </w:tc>
        <w:tc>
          <w:tcPr>
            <w:tcW w:w="6300" w:type="dxa"/>
            <w:tcBorders>
              <w:top w:val="single" w:sz="8" w:space="0" w:color="auto"/>
              <w:bottom w:val="single" w:sz="8" w:space="0" w:color="auto"/>
            </w:tcBorders>
            <w:shd w:val="clear" w:color="auto" w:fill="auto"/>
          </w:tcPr>
          <w:p w14:paraId="73C5F8C2"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Hospitaliser la patiente referee, ou continuer les soins pour la femme déjà hospitalisée (page 23b)</w:t>
            </w:r>
          </w:p>
          <w:p w14:paraId="0CE51F4C" w14:textId="6FF963A6" w:rsidR="00492F1F" w:rsidRPr="00D42653" w:rsidRDefault="00492F1F" w:rsidP="00492F1F">
            <w:pPr>
              <w:pStyle w:val="ListParagraph"/>
              <w:numPr>
                <w:ilvl w:val="0"/>
                <w:numId w:val="20"/>
              </w:numPr>
              <w:ind w:left="151" w:hanging="151"/>
              <w:rPr>
                <w:rFonts w:asciiTheme="minorHAnsi" w:hAnsiTheme="minorHAnsi" w:cstheme="minorHAnsi"/>
                <w:b/>
                <w:sz w:val="22"/>
                <w:szCs w:val="22"/>
                <w:lang w:val="fr-FR"/>
              </w:rPr>
            </w:pPr>
            <w:r w:rsidRPr="00D42653">
              <w:rPr>
                <w:rFonts w:asciiTheme="minorHAnsi" w:hAnsiTheme="minorHAnsi" w:cstheme="minorHAnsi"/>
                <w:b/>
                <w:sz w:val="22"/>
                <w:szCs w:val="22"/>
                <w:lang w:val="fr-FR"/>
              </w:rPr>
              <w:t>Simulation</w:t>
            </w:r>
            <w:r w:rsidR="00CE0FA0">
              <w:rPr>
                <w:rFonts w:asciiTheme="minorHAnsi" w:hAnsiTheme="minorHAnsi" w:cstheme="minorHAnsi"/>
                <w:b/>
                <w:sz w:val="22"/>
                <w:szCs w:val="22"/>
                <w:lang w:val="fr-FR"/>
              </w:rPr>
              <w:t xml:space="preserve"> </w:t>
            </w:r>
            <w:bookmarkStart w:id="0" w:name="_GoBack"/>
            <w:bookmarkEnd w:id="0"/>
            <w:r w:rsidRPr="00D42653">
              <w:rPr>
                <w:rFonts w:asciiTheme="minorHAnsi" w:hAnsiTheme="minorHAnsi" w:cstheme="minorHAnsi"/>
                <w:b/>
                <w:sz w:val="22"/>
                <w:szCs w:val="22"/>
                <w:lang w:val="fr-FR"/>
              </w:rPr>
              <w:t xml:space="preserve">: </w:t>
            </w:r>
            <w:r w:rsidRPr="00D42653">
              <w:rPr>
                <w:rFonts w:asciiTheme="minorHAnsi" w:hAnsiTheme="minorHAnsi" w:cstheme="minorHAnsi"/>
                <w:sz w:val="22"/>
                <w:szCs w:val="22"/>
                <w:lang w:val="fr-FR"/>
              </w:rPr>
              <w:t>Recevoir une patiente referee (page 24b)</w:t>
            </w:r>
          </w:p>
        </w:tc>
        <w:tc>
          <w:tcPr>
            <w:tcW w:w="3960" w:type="dxa"/>
            <w:tcBorders>
              <w:top w:val="single" w:sz="8" w:space="0" w:color="auto"/>
              <w:bottom w:val="single" w:sz="8" w:space="0" w:color="auto"/>
            </w:tcBorders>
            <w:shd w:val="clear" w:color="auto" w:fill="FFFFFF"/>
          </w:tcPr>
          <w:p w14:paraId="4CEE518B"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FFFFFF"/>
          </w:tcPr>
          <w:p w14:paraId="6DBB1E68" w14:textId="77777777" w:rsidR="00492F1F" w:rsidRPr="00D42653" w:rsidRDefault="00492F1F" w:rsidP="00B27EBC">
            <w:pPr>
              <w:rPr>
                <w:rFonts w:asciiTheme="minorHAnsi" w:hAnsiTheme="minorHAnsi" w:cstheme="minorHAnsi"/>
                <w:sz w:val="22"/>
                <w:szCs w:val="22"/>
                <w:lang w:val="fr-FR"/>
              </w:rPr>
            </w:pPr>
          </w:p>
        </w:tc>
      </w:tr>
      <w:tr w:rsidR="00492F1F" w:rsidRPr="00D42653" w14:paraId="56A1EA37"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5D5C76FD"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9:00-9:15</w:t>
            </w:r>
          </w:p>
          <w:p w14:paraId="3F4DAC77" w14:textId="618829D5"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21DE21EE" w14:textId="77777777" w:rsidR="00492F1F" w:rsidRPr="00D42653" w:rsidRDefault="00492F1F" w:rsidP="00B27EBC">
            <w:pPr>
              <w:autoSpaceDE w:val="0"/>
              <w:autoSpaceDN w:val="0"/>
              <w:adjustRightInd w:val="0"/>
              <w:rPr>
                <w:rFonts w:asciiTheme="minorHAnsi" w:hAnsiTheme="minorHAnsi" w:cstheme="minorHAnsi"/>
                <w:sz w:val="22"/>
                <w:szCs w:val="22"/>
                <w:lang w:val="fr-FR"/>
              </w:rPr>
            </w:pPr>
            <w:r w:rsidRPr="00D42653">
              <w:rPr>
                <w:rFonts w:asciiTheme="minorHAnsi" w:hAnsiTheme="minorHAnsi" w:cstheme="minorHAnsi"/>
                <w:bCs/>
                <w:iCs/>
                <w:sz w:val="22"/>
                <w:szCs w:val="22"/>
                <w:lang w:val="fr-FR"/>
              </w:rPr>
              <w:t>Commencer ou continuer l'administration de MgSO4 et de médicaments pour faire baisser la TA sévère</w:t>
            </w:r>
            <w:r w:rsidRPr="00D42653">
              <w:rPr>
                <w:rFonts w:asciiTheme="minorHAnsi" w:hAnsiTheme="minorHAnsi" w:cstheme="minorHAnsi"/>
                <w:sz w:val="22"/>
                <w:szCs w:val="22"/>
                <w:lang w:val="fr-FR"/>
              </w:rPr>
              <w:t xml:space="preserve"> (page 25b)</w:t>
            </w:r>
          </w:p>
        </w:tc>
        <w:tc>
          <w:tcPr>
            <w:tcW w:w="3960" w:type="dxa"/>
            <w:tcBorders>
              <w:top w:val="single" w:sz="8" w:space="0" w:color="auto"/>
              <w:bottom w:val="single" w:sz="8" w:space="0" w:color="auto"/>
            </w:tcBorders>
            <w:shd w:val="clear" w:color="auto" w:fill="FFFFFF"/>
          </w:tcPr>
          <w:p w14:paraId="61C872FD"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FFFFFF"/>
          </w:tcPr>
          <w:p w14:paraId="61F03158" w14:textId="77777777" w:rsidR="00492F1F" w:rsidRPr="00D42653" w:rsidRDefault="00492F1F" w:rsidP="00B27EBC">
            <w:pPr>
              <w:rPr>
                <w:rFonts w:asciiTheme="minorHAnsi" w:hAnsiTheme="minorHAnsi" w:cstheme="minorHAnsi"/>
                <w:sz w:val="22"/>
                <w:szCs w:val="22"/>
                <w:lang w:val="fr-FR"/>
              </w:rPr>
            </w:pPr>
          </w:p>
        </w:tc>
      </w:tr>
      <w:tr w:rsidR="00492F1F" w:rsidRPr="00D42653" w14:paraId="33B29A77"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1CA31361"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9:15-9:25</w:t>
            </w:r>
          </w:p>
          <w:p w14:paraId="372B2A15" w14:textId="7C8EB3C9"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0DFA4A2A" w14:textId="77777777" w:rsidR="00492F1F" w:rsidRPr="00D42653" w:rsidRDefault="00492F1F" w:rsidP="00B27EBC">
            <w:pPr>
              <w:autoSpaceDE w:val="0"/>
              <w:autoSpaceDN w:val="0"/>
              <w:adjustRightInd w:val="0"/>
              <w:rPr>
                <w:rFonts w:asciiTheme="minorHAnsi" w:hAnsiTheme="minorHAnsi" w:cstheme="minorHAnsi"/>
                <w:bCs/>
                <w:iCs/>
                <w:sz w:val="22"/>
                <w:szCs w:val="22"/>
                <w:lang w:val="fr-FR"/>
              </w:rPr>
            </w:pPr>
            <w:r w:rsidRPr="00D42653">
              <w:rPr>
                <w:rFonts w:asciiTheme="minorHAnsi" w:hAnsiTheme="minorHAnsi" w:cstheme="minorHAnsi"/>
                <w:bCs/>
                <w:iCs/>
                <w:sz w:val="22"/>
                <w:szCs w:val="22"/>
                <w:lang w:val="fr-FR"/>
              </w:rPr>
              <w:t>Continuer la surveillance étroite de la femme et du fœtus (page 26b)</w:t>
            </w:r>
          </w:p>
        </w:tc>
        <w:tc>
          <w:tcPr>
            <w:tcW w:w="3960" w:type="dxa"/>
            <w:tcBorders>
              <w:top w:val="single" w:sz="8" w:space="0" w:color="auto"/>
              <w:bottom w:val="single" w:sz="8" w:space="0" w:color="auto"/>
            </w:tcBorders>
            <w:shd w:val="clear" w:color="auto" w:fill="FFFFFF"/>
          </w:tcPr>
          <w:p w14:paraId="55FBDB4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FFFFFF"/>
          </w:tcPr>
          <w:p w14:paraId="3A178769" w14:textId="77777777" w:rsidR="00492F1F" w:rsidRPr="00D42653" w:rsidRDefault="00492F1F" w:rsidP="00B27EBC">
            <w:pPr>
              <w:rPr>
                <w:rFonts w:asciiTheme="minorHAnsi" w:hAnsiTheme="minorHAnsi" w:cstheme="minorHAnsi"/>
                <w:sz w:val="22"/>
                <w:szCs w:val="22"/>
                <w:lang w:val="fr-FR"/>
              </w:rPr>
            </w:pPr>
          </w:p>
        </w:tc>
      </w:tr>
      <w:tr w:rsidR="00492F1F" w:rsidRPr="00D42653" w14:paraId="0EF161C5"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65DCA078" w14:textId="77777777" w:rsidR="00492F1F" w:rsidRPr="00D42653" w:rsidRDefault="00492F1F" w:rsidP="00D42653">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9:25-9:40</w:t>
            </w:r>
          </w:p>
          <w:p w14:paraId="5C05023E" w14:textId="1BA471D0" w:rsidR="00492F1F" w:rsidRPr="00D42653" w:rsidRDefault="008C2359" w:rsidP="00B27EBC">
            <w:pPr>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4733FEE2"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bCs/>
                <w:iCs/>
                <w:sz w:val="22"/>
                <w:szCs w:val="22"/>
                <w:lang w:val="fr-FR"/>
              </w:rPr>
              <w:t>Confi</w:t>
            </w:r>
            <w:r w:rsidRPr="00D42653">
              <w:rPr>
                <w:rFonts w:asciiTheme="minorHAnsi" w:hAnsiTheme="minorHAnsi" w:cstheme="minorHAnsi"/>
                <w:sz w:val="22"/>
                <w:szCs w:val="22"/>
                <w:lang w:val="fr-FR"/>
              </w:rPr>
              <w:t>rmer l’âge gestationnel (page 27b)</w:t>
            </w:r>
          </w:p>
          <w:p w14:paraId="30C5EF55" w14:textId="77777777" w:rsidR="00492F1F" w:rsidRPr="00D42653" w:rsidRDefault="00492F1F" w:rsidP="00492F1F">
            <w:pPr>
              <w:pStyle w:val="ListParagraph"/>
              <w:numPr>
                <w:ilvl w:val="0"/>
                <w:numId w:val="20"/>
              </w:numPr>
              <w:ind w:left="151" w:hanging="151"/>
              <w:rPr>
                <w:rFonts w:asciiTheme="minorHAnsi" w:hAnsiTheme="minorHAnsi" w:cstheme="minorHAnsi"/>
                <w:bCs/>
                <w:iCs/>
                <w:sz w:val="22"/>
                <w:szCs w:val="22"/>
                <w:lang w:val="fr-FR"/>
              </w:rPr>
            </w:pPr>
            <w:r w:rsidRPr="00D42653">
              <w:rPr>
                <w:rFonts w:asciiTheme="minorHAnsi" w:hAnsiTheme="minorHAnsi" w:cstheme="minorHAnsi"/>
                <w:sz w:val="22"/>
                <w:szCs w:val="22"/>
                <w:lang w:val="fr-FR"/>
              </w:rPr>
              <w:t>Fœtus e</w:t>
            </w:r>
            <w:r w:rsidRPr="00D42653">
              <w:rPr>
                <w:rFonts w:asciiTheme="minorHAnsi" w:hAnsiTheme="minorHAnsi" w:cstheme="minorHAnsi"/>
                <w:bCs/>
                <w:iCs/>
                <w:sz w:val="22"/>
                <w:szCs w:val="22"/>
                <w:lang w:val="fr-FR"/>
              </w:rPr>
              <w:t>st pré-viable - Mettre un terme à la grossesse (page 28b)</w:t>
            </w:r>
            <w:r w:rsidRPr="00D42653">
              <w:rPr>
                <w:rFonts w:asciiTheme="minorHAnsi" w:hAnsiTheme="minorHAnsi" w:cstheme="minorHAnsi"/>
                <w:bCs/>
                <w:iCs/>
                <w:sz w:val="22"/>
                <w:szCs w:val="22"/>
                <w:lang w:val="fr-FR"/>
              </w:rPr>
              <w:tab/>
            </w:r>
          </w:p>
        </w:tc>
        <w:tc>
          <w:tcPr>
            <w:tcW w:w="3960" w:type="dxa"/>
            <w:tcBorders>
              <w:top w:val="single" w:sz="8" w:space="0" w:color="auto"/>
              <w:bottom w:val="single" w:sz="8" w:space="0" w:color="auto"/>
            </w:tcBorders>
            <w:shd w:val="clear" w:color="auto" w:fill="auto"/>
          </w:tcPr>
          <w:p w14:paraId="347B5171"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auto"/>
          </w:tcPr>
          <w:p w14:paraId="79F0336A" w14:textId="77777777" w:rsidR="00492F1F" w:rsidRPr="00D42653" w:rsidRDefault="00492F1F" w:rsidP="00B27EBC">
            <w:pPr>
              <w:rPr>
                <w:rFonts w:asciiTheme="minorHAnsi" w:hAnsiTheme="minorHAnsi" w:cstheme="minorHAnsi"/>
                <w:sz w:val="22"/>
                <w:szCs w:val="22"/>
                <w:lang w:val="fr-FR"/>
              </w:rPr>
            </w:pPr>
          </w:p>
        </w:tc>
      </w:tr>
      <w:tr w:rsidR="00492F1F" w:rsidRPr="00D42653" w14:paraId="0CACAD4C"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5D408A92"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9:40-9:50</w:t>
            </w:r>
          </w:p>
          <w:p w14:paraId="1010F23C" w14:textId="4A83766B"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7529B08D" w14:textId="77777777" w:rsidR="00492F1F" w:rsidRPr="00D42653" w:rsidRDefault="00492F1F" w:rsidP="00B27EBC">
            <w:pPr>
              <w:autoSpaceDE w:val="0"/>
              <w:autoSpaceDN w:val="0"/>
              <w:adjustRightInd w:val="0"/>
              <w:rPr>
                <w:rFonts w:asciiTheme="minorHAnsi" w:hAnsiTheme="minorHAnsi" w:cstheme="minorHAnsi"/>
                <w:bCs/>
                <w:iCs/>
                <w:sz w:val="22"/>
                <w:szCs w:val="22"/>
                <w:lang w:val="fr-FR"/>
              </w:rPr>
            </w:pPr>
            <w:r w:rsidRPr="00D42653">
              <w:rPr>
                <w:rFonts w:asciiTheme="minorHAnsi" w:hAnsiTheme="minorHAnsi" w:cstheme="minorHAnsi"/>
                <w:bCs/>
                <w:iCs/>
                <w:sz w:val="22"/>
                <w:szCs w:val="22"/>
                <w:lang w:val="fr-FR"/>
              </w:rPr>
              <w:t>Fœtus est viable de moins de 34 semaines d'AG, administrer de la dexaméthasone (page 29b)</w:t>
            </w:r>
          </w:p>
        </w:tc>
        <w:tc>
          <w:tcPr>
            <w:tcW w:w="3960" w:type="dxa"/>
            <w:tcBorders>
              <w:top w:val="single" w:sz="8" w:space="0" w:color="auto"/>
              <w:bottom w:val="single" w:sz="8" w:space="0" w:color="auto"/>
            </w:tcBorders>
            <w:shd w:val="clear" w:color="auto" w:fill="auto"/>
          </w:tcPr>
          <w:p w14:paraId="5B66F95F"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auto"/>
          </w:tcPr>
          <w:p w14:paraId="18799DF0" w14:textId="77777777" w:rsidR="00492F1F" w:rsidRPr="00D42653" w:rsidRDefault="00492F1F" w:rsidP="00B27EBC">
            <w:pPr>
              <w:rPr>
                <w:rFonts w:asciiTheme="minorHAnsi" w:hAnsiTheme="minorHAnsi" w:cstheme="minorHAnsi"/>
                <w:sz w:val="22"/>
                <w:szCs w:val="22"/>
                <w:lang w:val="fr-FR"/>
              </w:rPr>
            </w:pPr>
          </w:p>
        </w:tc>
      </w:tr>
      <w:tr w:rsidR="00492F1F" w:rsidRPr="00D42653" w14:paraId="2C1EA689"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5780FD6C"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 9:50-10:00</w:t>
            </w:r>
          </w:p>
          <w:p w14:paraId="0A86F6A6" w14:textId="4DB5DCEC"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76B0ECAF" w14:textId="77777777" w:rsidR="00492F1F" w:rsidRPr="00D42653" w:rsidRDefault="00492F1F" w:rsidP="00B27EBC">
            <w:pPr>
              <w:pStyle w:val="NoSpacing"/>
              <w:tabs>
                <w:tab w:val="left" w:pos="960"/>
              </w:tabs>
              <w:rPr>
                <w:rFonts w:asciiTheme="minorHAnsi" w:hAnsiTheme="minorHAnsi" w:cstheme="minorHAnsi"/>
                <w:lang w:val="fr-FR"/>
              </w:rPr>
            </w:pPr>
            <w:proofErr w:type="spellStart"/>
            <w:r w:rsidRPr="00D42653">
              <w:rPr>
                <w:rFonts w:asciiTheme="minorHAnsi" w:hAnsiTheme="minorHAnsi" w:cstheme="minorHAnsi"/>
                <w:lang w:val="fr-FR"/>
              </w:rPr>
              <w:t>Foetus</w:t>
            </w:r>
            <w:proofErr w:type="spellEnd"/>
            <w:r w:rsidRPr="00D42653">
              <w:rPr>
                <w:rFonts w:asciiTheme="minorHAnsi" w:hAnsiTheme="minorHAnsi" w:cstheme="minorHAnsi"/>
                <w:lang w:val="fr-FR"/>
              </w:rPr>
              <w:t xml:space="preserve"> est viable de moins de 37 semaines d'AG et  une surveillance étroite peut être assurée, hospitaliser la femme et assurer une surveillance étroite (page 30b)</w:t>
            </w:r>
          </w:p>
        </w:tc>
        <w:tc>
          <w:tcPr>
            <w:tcW w:w="3960" w:type="dxa"/>
            <w:tcBorders>
              <w:top w:val="single" w:sz="8" w:space="0" w:color="auto"/>
              <w:bottom w:val="single" w:sz="8" w:space="0" w:color="auto"/>
            </w:tcBorders>
            <w:shd w:val="clear" w:color="auto" w:fill="auto"/>
          </w:tcPr>
          <w:p w14:paraId="7C74E01E"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auto"/>
          </w:tcPr>
          <w:p w14:paraId="2AC6EA7E" w14:textId="77777777" w:rsidR="00492F1F" w:rsidRPr="00D42653" w:rsidRDefault="00492F1F" w:rsidP="00B27EBC">
            <w:pPr>
              <w:rPr>
                <w:rFonts w:asciiTheme="minorHAnsi" w:hAnsiTheme="minorHAnsi" w:cstheme="minorHAnsi"/>
                <w:sz w:val="22"/>
                <w:szCs w:val="22"/>
                <w:lang w:val="fr-FR"/>
              </w:rPr>
            </w:pPr>
          </w:p>
        </w:tc>
      </w:tr>
      <w:tr w:rsidR="00492F1F" w:rsidRPr="00D42653" w14:paraId="7E7CED00" w14:textId="77777777" w:rsidTr="00B27EBC">
        <w:trPr>
          <w:cantSplit/>
          <w:trHeight w:val="20"/>
          <w:jc w:val="center"/>
        </w:trPr>
        <w:tc>
          <w:tcPr>
            <w:tcW w:w="1340" w:type="dxa"/>
            <w:tcBorders>
              <w:top w:val="single" w:sz="8" w:space="0" w:color="auto"/>
              <w:left w:val="single" w:sz="8" w:space="0" w:color="auto"/>
              <w:bottom w:val="single" w:sz="8" w:space="0" w:color="auto"/>
            </w:tcBorders>
            <w:shd w:val="clear" w:color="auto" w:fill="auto"/>
          </w:tcPr>
          <w:p w14:paraId="2EE7A98A"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10:00-10:15</w:t>
            </w:r>
          </w:p>
          <w:p w14:paraId="085FEFD3" w14:textId="49E7611A"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63801936" w14:textId="77777777" w:rsidR="00492F1F" w:rsidRPr="00D42653" w:rsidRDefault="00492F1F" w:rsidP="00B27EBC">
            <w:pPr>
              <w:pStyle w:val="NoSpacing"/>
              <w:rPr>
                <w:rFonts w:asciiTheme="minorHAnsi" w:hAnsiTheme="minorHAnsi" w:cstheme="minorHAnsi"/>
                <w:lang w:val="fr-FR"/>
              </w:rPr>
            </w:pPr>
            <w:r w:rsidRPr="00D42653">
              <w:rPr>
                <w:rFonts w:asciiTheme="minorHAnsi" w:hAnsiTheme="minorHAnsi" w:cstheme="minorHAnsi"/>
                <w:lang w:val="fr-FR"/>
              </w:rPr>
              <w:t>En cas de PES instable, PES ≥ 37 semaines et 0 jours de gestation OU Eclampsie quel que soit l'AG, déclencher l'accouchement (page 31b)</w:t>
            </w:r>
          </w:p>
        </w:tc>
        <w:tc>
          <w:tcPr>
            <w:tcW w:w="3960" w:type="dxa"/>
            <w:tcBorders>
              <w:top w:val="single" w:sz="8" w:space="0" w:color="auto"/>
              <w:bottom w:val="single" w:sz="8" w:space="0" w:color="auto"/>
            </w:tcBorders>
            <w:shd w:val="clear" w:color="auto" w:fill="auto"/>
          </w:tcPr>
          <w:p w14:paraId="44542939"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auto"/>
          </w:tcPr>
          <w:p w14:paraId="6BBE4C2B" w14:textId="77777777" w:rsidR="00492F1F" w:rsidRPr="00D42653" w:rsidRDefault="00492F1F" w:rsidP="00B27EBC">
            <w:pPr>
              <w:rPr>
                <w:rFonts w:asciiTheme="minorHAnsi" w:hAnsiTheme="minorHAnsi" w:cstheme="minorHAnsi"/>
                <w:sz w:val="22"/>
                <w:szCs w:val="22"/>
                <w:lang w:val="fr-FR"/>
              </w:rPr>
            </w:pPr>
          </w:p>
        </w:tc>
      </w:tr>
      <w:tr w:rsidR="00492F1F" w:rsidRPr="00D42653" w14:paraId="140C69AD"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DBE5F1"/>
          </w:tcPr>
          <w:p w14:paraId="199D220C" w14:textId="77777777" w:rsidR="00492F1F" w:rsidRPr="00D42653" w:rsidRDefault="00492F1F" w:rsidP="00B27EBC">
            <w:pPr>
              <w:pStyle w:val="NoSpacing"/>
              <w:jc w:val="center"/>
              <w:rPr>
                <w:rFonts w:asciiTheme="minorHAnsi" w:hAnsiTheme="minorHAnsi" w:cstheme="minorHAnsi"/>
                <w:iCs/>
                <w:lang w:val="fr-FR"/>
              </w:rPr>
            </w:pPr>
            <w:r w:rsidRPr="00D42653">
              <w:rPr>
                <w:rFonts w:asciiTheme="minorHAnsi" w:hAnsiTheme="minorHAnsi" w:cstheme="minorHAnsi"/>
                <w:iCs/>
                <w:lang w:val="fr-FR"/>
              </w:rPr>
              <w:t>10:15-10:30</w:t>
            </w:r>
          </w:p>
        </w:tc>
        <w:tc>
          <w:tcPr>
            <w:tcW w:w="12400" w:type="dxa"/>
            <w:gridSpan w:val="3"/>
            <w:tcBorders>
              <w:top w:val="single" w:sz="8" w:space="0" w:color="auto"/>
              <w:left w:val="single" w:sz="8" w:space="0" w:color="auto"/>
              <w:bottom w:val="single" w:sz="8" w:space="0" w:color="auto"/>
              <w:right w:val="single" w:sz="8" w:space="0" w:color="auto"/>
            </w:tcBorders>
            <w:shd w:val="clear" w:color="auto" w:fill="DBE5F1"/>
          </w:tcPr>
          <w:p w14:paraId="3C2FE261" w14:textId="77777777" w:rsidR="00492F1F" w:rsidRPr="00D42653" w:rsidRDefault="00492F1F" w:rsidP="00B27EBC">
            <w:pPr>
              <w:pStyle w:val="NoSpacing"/>
              <w:rPr>
                <w:rFonts w:asciiTheme="minorHAnsi" w:hAnsiTheme="minorHAnsi" w:cstheme="minorHAnsi"/>
                <w:iCs/>
                <w:lang w:val="fr-FR"/>
              </w:rPr>
            </w:pPr>
            <w:r w:rsidRPr="00D42653">
              <w:rPr>
                <w:rFonts w:asciiTheme="minorHAnsi" w:hAnsiTheme="minorHAnsi" w:cstheme="minorHAnsi"/>
                <w:iCs/>
                <w:lang w:val="fr-FR"/>
              </w:rPr>
              <w:t>Pause</w:t>
            </w:r>
          </w:p>
        </w:tc>
      </w:tr>
      <w:tr w:rsidR="00492F1F" w:rsidRPr="00D42653" w14:paraId="29FFF93E"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3B3EBB6F"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lastRenderedPageBreak/>
              <w:t>10:30-11:00</w:t>
            </w:r>
          </w:p>
          <w:p w14:paraId="70A963E4" w14:textId="1C0F6756"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r w:rsidR="00492F1F" w:rsidRPr="00D42653">
              <w:rPr>
                <w:rFonts w:asciiTheme="minorHAnsi" w:hAnsiTheme="minorHAnsi" w:cstheme="minorHAnsi"/>
                <w:sz w:val="22"/>
                <w:szCs w:val="22"/>
                <w:lang w:val="fr-FR"/>
              </w:rPr>
              <w:t xml:space="preserve"> &amp; Stations</w:t>
            </w:r>
          </w:p>
        </w:tc>
        <w:tc>
          <w:tcPr>
            <w:tcW w:w="6300" w:type="dxa"/>
            <w:tcBorders>
              <w:top w:val="single" w:sz="8" w:space="0" w:color="auto"/>
              <w:bottom w:val="single" w:sz="8" w:space="0" w:color="auto"/>
            </w:tcBorders>
            <w:shd w:val="clear" w:color="auto" w:fill="auto"/>
          </w:tcPr>
          <w:p w14:paraId="2D6A287A" w14:textId="77777777" w:rsidR="00492F1F" w:rsidRPr="00D42653" w:rsidRDefault="00492F1F" w:rsidP="00492F1F">
            <w:pPr>
              <w:pStyle w:val="ListParagraph"/>
              <w:numPr>
                <w:ilvl w:val="0"/>
                <w:numId w:val="20"/>
              </w:numPr>
              <w:ind w:left="151" w:hanging="151"/>
              <w:rPr>
                <w:rFonts w:asciiTheme="minorHAnsi" w:hAnsiTheme="minorHAnsi" w:cstheme="minorHAnsi"/>
                <w:bCs/>
                <w:iCs/>
                <w:sz w:val="22"/>
                <w:szCs w:val="22"/>
                <w:lang w:val="fr-FR"/>
              </w:rPr>
            </w:pPr>
            <w:r w:rsidRPr="00D42653">
              <w:rPr>
                <w:rFonts w:asciiTheme="minorHAnsi" w:hAnsiTheme="minorHAnsi" w:cstheme="minorHAnsi"/>
                <w:sz w:val="22"/>
                <w:szCs w:val="22"/>
                <w:lang w:val="fr-FR"/>
              </w:rPr>
              <w:t xml:space="preserve">Après </w:t>
            </w:r>
            <w:r w:rsidRPr="00D42653">
              <w:rPr>
                <w:rFonts w:asciiTheme="minorHAnsi" w:hAnsiTheme="minorHAnsi" w:cstheme="minorHAnsi"/>
                <w:bCs/>
                <w:iCs/>
                <w:sz w:val="22"/>
                <w:szCs w:val="22"/>
                <w:lang w:val="fr-FR"/>
              </w:rPr>
              <w:t>la naissance, assurer une surveillance étroite et des soins maternels et néonatals essentiels (page 32b)</w:t>
            </w:r>
          </w:p>
          <w:p w14:paraId="5C9F9388"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bCs/>
                <w:iCs/>
                <w:sz w:val="22"/>
                <w:szCs w:val="22"/>
                <w:lang w:val="fr-FR"/>
              </w:rPr>
              <w:t>Jeu de rôle : S'il y a plus de 5 participants, demandez aux participants de se répartir en groupes de trois. Deux des participa</w:t>
            </w:r>
            <w:r w:rsidRPr="00D42653">
              <w:rPr>
                <w:rFonts w:asciiTheme="minorHAnsi" w:hAnsiTheme="minorHAnsi" w:cstheme="minorHAnsi"/>
                <w:sz w:val="22"/>
                <w:szCs w:val="22"/>
                <w:lang w:val="fr-FR"/>
              </w:rPr>
              <w:t>ntes joueront le rôle de prestataires et l’autre le rôle de la femme. Dites à tous les acteurs « femmes » en privé de « convulser » pendant 20 secondes lorsque le « prestataire » arrive, puis prétendre d’être inconscient. 15 minutes.</w:t>
            </w:r>
          </w:p>
        </w:tc>
        <w:tc>
          <w:tcPr>
            <w:tcW w:w="3960" w:type="dxa"/>
            <w:tcBorders>
              <w:top w:val="single" w:sz="8" w:space="0" w:color="auto"/>
              <w:bottom w:val="single" w:sz="8" w:space="0" w:color="auto"/>
            </w:tcBorders>
            <w:shd w:val="clear" w:color="auto" w:fill="auto"/>
          </w:tcPr>
          <w:p w14:paraId="70EB9F9F"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auto"/>
          </w:tcPr>
          <w:p w14:paraId="1A578116" w14:textId="77777777" w:rsidR="00492F1F" w:rsidRPr="00D42653" w:rsidRDefault="00492F1F" w:rsidP="00B27EBC">
            <w:pPr>
              <w:rPr>
                <w:rFonts w:asciiTheme="minorHAnsi" w:hAnsiTheme="minorHAnsi" w:cstheme="minorHAnsi"/>
                <w:sz w:val="22"/>
                <w:szCs w:val="22"/>
                <w:lang w:val="fr-FR"/>
              </w:rPr>
            </w:pPr>
          </w:p>
        </w:tc>
      </w:tr>
      <w:tr w:rsidR="00492F1F" w:rsidRPr="00D42653" w14:paraId="72694B46"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5C09879A"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11:00-11:15</w:t>
            </w:r>
          </w:p>
          <w:p w14:paraId="74A4151B" w14:textId="6ACA1F7E"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bottom w:val="single" w:sz="8" w:space="0" w:color="auto"/>
            </w:tcBorders>
            <w:shd w:val="clear" w:color="auto" w:fill="auto"/>
          </w:tcPr>
          <w:p w14:paraId="55CA97CE" w14:textId="77777777" w:rsidR="00492F1F" w:rsidRPr="00D42653" w:rsidRDefault="00492F1F" w:rsidP="00B27EBC">
            <w:pPr>
              <w:pStyle w:val="NoSpacing"/>
              <w:rPr>
                <w:rFonts w:asciiTheme="minorHAnsi" w:hAnsiTheme="minorHAnsi" w:cstheme="minorHAnsi"/>
                <w:lang w:val="fr-FR"/>
              </w:rPr>
            </w:pPr>
            <w:r w:rsidRPr="00D42653">
              <w:rPr>
                <w:rFonts w:asciiTheme="minorHAnsi" w:hAnsiTheme="minorHAnsi" w:cstheme="minorHAnsi"/>
                <w:b/>
                <w:lang w:val="fr-FR"/>
              </w:rPr>
              <w:t xml:space="preserve">Activité d’apprentissage : </w:t>
            </w:r>
            <w:r w:rsidRPr="00D42653">
              <w:rPr>
                <w:rFonts w:asciiTheme="minorHAnsi" w:hAnsiTheme="minorHAnsi" w:cstheme="minorHAnsi"/>
                <w:lang w:val="fr-FR"/>
              </w:rPr>
              <w:t>Actualisation des connaissances (page 33b). Demandez aux participants de se diviser en 2 équipes. Alternez les questions entre les équipes.</w:t>
            </w:r>
          </w:p>
        </w:tc>
        <w:tc>
          <w:tcPr>
            <w:tcW w:w="3960" w:type="dxa"/>
            <w:tcBorders>
              <w:top w:val="single" w:sz="8" w:space="0" w:color="auto"/>
              <w:bottom w:val="single" w:sz="8" w:space="0" w:color="auto"/>
            </w:tcBorders>
            <w:shd w:val="clear" w:color="auto" w:fill="auto"/>
          </w:tcPr>
          <w:p w14:paraId="582EA25C"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Tableaux à feuilles mobiles du formateur (Guide du Formateur)</w:t>
            </w:r>
          </w:p>
        </w:tc>
        <w:tc>
          <w:tcPr>
            <w:tcW w:w="2140" w:type="dxa"/>
            <w:tcBorders>
              <w:top w:val="single" w:sz="8" w:space="0" w:color="auto"/>
              <w:bottom w:val="single" w:sz="8" w:space="0" w:color="auto"/>
              <w:right w:val="single" w:sz="8" w:space="0" w:color="auto"/>
            </w:tcBorders>
            <w:shd w:val="clear" w:color="auto" w:fill="auto"/>
          </w:tcPr>
          <w:p w14:paraId="10178C2D" w14:textId="77777777" w:rsidR="00492F1F" w:rsidRPr="00D42653" w:rsidRDefault="00492F1F" w:rsidP="00B27EBC">
            <w:pPr>
              <w:rPr>
                <w:rFonts w:asciiTheme="minorHAnsi" w:hAnsiTheme="minorHAnsi" w:cstheme="minorHAnsi"/>
                <w:sz w:val="22"/>
                <w:szCs w:val="22"/>
                <w:lang w:val="fr-FR"/>
              </w:rPr>
            </w:pPr>
          </w:p>
        </w:tc>
      </w:tr>
      <w:tr w:rsidR="00492F1F" w:rsidRPr="00D42653" w14:paraId="7DC44053" w14:textId="77777777" w:rsidTr="00B27EBC">
        <w:trPr>
          <w:cantSplit/>
          <w:jc w:val="center"/>
        </w:trPr>
        <w:tc>
          <w:tcPr>
            <w:tcW w:w="1340" w:type="dxa"/>
            <w:tcBorders>
              <w:top w:val="single" w:sz="8" w:space="0" w:color="auto"/>
              <w:left w:val="single" w:sz="8" w:space="0" w:color="auto"/>
              <w:bottom w:val="single" w:sz="8" w:space="0" w:color="auto"/>
            </w:tcBorders>
            <w:shd w:val="clear" w:color="auto" w:fill="auto"/>
          </w:tcPr>
          <w:p w14:paraId="4C79ADB9"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11:15-12:00</w:t>
            </w:r>
          </w:p>
          <w:p w14:paraId="730A5E42"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Individuel</w:t>
            </w:r>
          </w:p>
        </w:tc>
        <w:tc>
          <w:tcPr>
            <w:tcW w:w="6300" w:type="dxa"/>
            <w:tcBorders>
              <w:top w:val="single" w:sz="8" w:space="0" w:color="auto"/>
              <w:bottom w:val="single" w:sz="8" w:space="0" w:color="auto"/>
            </w:tcBorders>
            <w:shd w:val="clear" w:color="auto" w:fill="auto"/>
          </w:tcPr>
          <w:p w14:paraId="6FCEF1D3" w14:textId="77777777" w:rsidR="00492F1F" w:rsidRPr="00D42653" w:rsidRDefault="00492F1F" w:rsidP="00B27EBC">
            <w:pPr>
              <w:pStyle w:val="NoSpacing"/>
              <w:rPr>
                <w:rFonts w:asciiTheme="minorHAnsi" w:hAnsiTheme="minorHAnsi" w:cstheme="minorHAnsi"/>
                <w:lang w:val="fr-FR"/>
              </w:rPr>
            </w:pPr>
            <w:r w:rsidRPr="00D42653">
              <w:rPr>
                <w:rFonts w:asciiTheme="minorHAnsi" w:hAnsiTheme="minorHAnsi" w:cstheme="minorHAnsi"/>
                <w:lang w:val="fr-FR"/>
              </w:rPr>
              <w:t>Evaluation post-formation des connaissances (Post-test pour J1 et J2)</w:t>
            </w:r>
          </w:p>
        </w:tc>
        <w:tc>
          <w:tcPr>
            <w:tcW w:w="3960" w:type="dxa"/>
            <w:tcBorders>
              <w:top w:val="single" w:sz="8" w:space="0" w:color="auto"/>
              <w:bottom w:val="single" w:sz="8" w:space="0" w:color="auto"/>
            </w:tcBorders>
            <w:shd w:val="clear" w:color="auto" w:fill="auto"/>
          </w:tcPr>
          <w:p w14:paraId="71202290" w14:textId="72CEAED3" w:rsidR="00492F1F" w:rsidRPr="00D42653" w:rsidRDefault="00492F1F" w:rsidP="00D42653">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Evaluation des connaissances J1 et J2 </w:t>
            </w:r>
          </w:p>
        </w:tc>
        <w:tc>
          <w:tcPr>
            <w:tcW w:w="2140" w:type="dxa"/>
            <w:tcBorders>
              <w:top w:val="single" w:sz="8" w:space="0" w:color="auto"/>
              <w:bottom w:val="single" w:sz="8" w:space="0" w:color="auto"/>
              <w:right w:val="single" w:sz="8" w:space="0" w:color="auto"/>
            </w:tcBorders>
            <w:shd w:val="clear" w:color="auto" w:fill="auto"/>
          </w:tcPr>
          <w:p w14:paraId="78DAD257" w14:textId="77777777" w:rsidR="00492F1F" w:rsidRPr="00D42653" w:rsidRDefault="00492F1F" w:rsidP="00B27EBC">
            <w:pPr>
              <w:rPr>
                <w:rFonts w:asciiTheme="minorHAnsi" w:hAnsiTheme="minorHAnsi" w:cstheme="minorHAnsi"/>
                <w:sz w:val="22"/>
                <w:szCs w:val="22"/>
                <w:lang w:val="fr-FR"/>
              </w:rPr>
            </w:pPr>
          </w:p>
        </w:tc>
      </w:tr>
      <w:tr w:rsidR="00492F1F" w:rsidRPr="00D42653" w14:paraId="08E16BC4"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6CE49F91"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12:00-13:00</w:t>
            </w:r>
          </w:p>
        </w:tc>
        <w:tc>
          <w:tcPr>
            <w:tcW w:w="12400" w:type="dxa"/>
            <w:gridSpan w:val="3"/>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19CA81C7" w14:textId="77777777" w:rsidR="00492F1F" w:rsidRPr="00D42653" w:rsidRDefault="00492F1F" w:rsidP="00B27EBC">
            <w:pPr>
              <w:ind w:left="-90"/>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 Pause déjeuner</w:t>
            </w:r>
          </w:p>
        </w:tc>
      </w:tr>
      <w:tr w:rsidR="00492F1F" w:rsidRPr="00D42653" w14:paraId="4C28D20F"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auto"/>
          </w:tcPr>
          <w:p w14:paraId="4AEFE1B8"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13:00-14:30</w:t>
            </w:r>
          </w:p>
          <w:p w14:paraId="6FB32D6D"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Individuel</w:t>
            </w:r>
          </w:p>
        </w:tc>
        <w:tc>
          <w:tcPr>
            <w:tcW w:w="6300" w:type="dxa"/>
            <w:tcBorders>
              <w:top w:val="single" w:sz="8" w:space="0" w:color="auto"/>
              <w:left w:val="single" w:sz="8" w:space="0" w:color="auto"/>
              <w:bottom w:val="single" w:sz="8" w:space="0" w:color="auto"/>
              <w:right w:val="single" w:sz="8" w:space="0" w:color="auto"/>
            </w:tcBorders>
            <w:shd w:val="clear" w:color="auto" w:fill="auto"/>
          </w:tcPr>
          <w:p w14:paraId="47E2A9C8"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ECOS 2: </w:t>
            </w:r>
            <w:bookmarkStart w:id="1" w:name="_Toc305311173"/>
            <w:bookmarkStart w:id="2" w:name="_Toc496536179"/>
            <w:r w:rsidRPr="00D42653">
              <w:rPr>
                <w:rFonts w:asciiTheme="minorHAnsi" w:hAnsiTheme="minorHAnsi" w:cstheme="minorHAnsi"/>
                <w:sz w:val="22"/>
                <w:szCs w:val="22"/>
                <w:lang w:val="fr-FR"/>
              </w:rPr>
              <w:t>Prise en charge pendant une convulsion</w:t>
            </w:r>
            <w:bookmarkEnd w:id="1"/>
            <w:bookmarkEnd w:id="2"/>
            <w:r w:rsidRPr="00D42653">
              <w:rPr>
                <w:rFonts w:asciiTheme="minorHAnsi" w:hAnsiTheme="minorHAnsi" w:cstheme="minorHAnsi"/>
                <w:sz w:val="22"/>
                <w:szCs w:val="22"/>
                <w:lang w:val="fr-FR"/>
              </w:rPr>
              <w:t xml:space="preserve"> – 4 minutes pour chaque participant.</w:t>
            </w:r>
          </w:p>
          <w:p w14:paraId="5D9828CF" w14:textId="77777777" w:rsidR="00492F1F" w:rsidRPr="00D42653" w:rsidRDefault="00492F1F" w:rsidP="00492F1F">
            <w:pPr>
              <w:pStyle w:val="ListParagraph"/>
              <w:numPr>
                <w:ilvl w:val="0"/>
                <w:numId w:val="20"/>
              </w:numPr>
              <w:ind w:left="151" w:hanging="151"/>
              <w:rPr>
                <w:rFonts w:asciiTheme="minorHAnsi" w:eastAsia="Calibri" w:hAnsiTheme="minorHAnsi" w:cstheme="minorHAnsi"/>
                <w:sz w:val="22"/>
                <w:szCs w:val="22"/>
                <w:lang w:val="fr-FR"/>
              </w:rPr>
            </w:pPr>
            <w:r w:rsidRPr="00D42653">
              <w:rPr>
                <w:rFonts w:asciiTheme="minorHAnsi" w:hAnsiTheme="minorHAnsi" w:cstheme="minorHAnsi"/>
                <w:sz w:val="22"/>
                <w:szCs w:val="22"/>
                <w:lang w:val="fr-FR"/>
              </w:rPr>
              <w:t>ECOS</w:t>
            </w:r>
            <w:r w:rsidRPr="00D42653">
              <w:rPr>
                <w:rFonts w:asciiTheme="minorHAnsi" w:eastAsia="Calibri" w:hAnsiTheme="minorHAnsi" w:cstheme="minorHAnsi"/>
                <w:sz w:val="22"/>
                <w:szCs w:val="22"/>
                <w:lang w:val="fr-FR"/>
              </w:rPr>
              <w:t xml:space="preserve"> 3: Surveillance de la toxicité du MgSO4 et administration d'une dose d'entretien - 4 minutes pour chaque participant.</w:t>
            </w:r>
          </w:p>
          <w:p w14:paraId="31626E28" w14:textId="77777777" w:rsidR="00492F1F" w:rsidRPr="00D42653" w:rsidRDefault="00492F1F" w:rsidP="00B27EBC">
            <w:pPr>
              <w:tabs>
                <w:tab w:val="left" w:pos="2267"/>
                <w:tab w:val="left" w:pos="3330"/>
                <w:tab w:val="left" w:pos="6930"/>
              </w:tabs>
              <w:ind w:left="5"/>
              <w:rPr>
                <w:rFonts w:asciiTheme="minorHAnsi" w:eastAsia="Calibri" w:hAnsiTheme="minorHAnsi" w:cstheme="minorHAnsi"/>
                <w:sz w:val="22"/>
                <w:szCs w:val="22"/>
                <w:lang w:val="fr-FR"/>
              </w:rPr>
            </w:pPr>
            <w:r w:rsidRPr="00D42653">
              <w:rPr>
                <w:rFonts w:asciiTheme="minorHAnsi" w:eastAsia="Calibri" w:hAnsiTheme="minorHAnsi" w:cstheme="minorHAnsi"/>
                <w:sz w:val="22"/>
                <w:szCs w:val="22"/>
                <w:lang w:val="fr-FR"/>
              </w:rPr>
              <w:t xml:space="preserve">Note - Le temps nécessaire pour la réalisation de l’ECOS 1 par tous les participants dépendrait du nombre de formateurs.    </w:t>
            </w:r>
          </w:p>
        </w:tc>
        <w:tc>
          <w:tcPr>
            <w:tcW w:w="3960" w:type="dxa"/>
            <w:tcBorders>
              <w:top w:val="single" w:sz="8" w:space="0" w:color="auto"/>
              <w:left w:val="single" w:sz="8" w:space="0" w:color="auto"/>
              <w:bottom w:val="single" w:sz="8" w:space="0" w:color="auto"/>
              <w:right w:val="single" w:sz="8" w:space="0" w:color="auto"/>
            </w:tcBorders>
            <w:shd w:val="clear" w:color="auto" w:fill="auto"/>
          </w:tcPr>
          <w:p w14:paraId="2828D005"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ECOS 2 et 3 grilles d’évaluation</w:t>
            </w:r>
          </w:p>
        </w:tc>
        <w:tc>
          <w:tcPr>
            <w:tcW w:w="2140" w:type="dxa"/>
            <w:tcBorders>
              <w:top w:val="single" w:sz="8" w:space="0" w:color="auto"/>
              <w:left w:val="single" w:sz="8" w:space="0" w:color="auto"/>
              <w:bottom w:val="single" w:sz="8" w:space="0" w:color="auto"/>
              <w:right w:val="single" w:sz="8" w:space="0" w:color="auto"/>
            </w:tcBorders>
            <w:shd w:val="clear" w:color="auto" w:fill="auto"/>
          </w:tcPr>
          <w:p w14:paraId="40C12157" w14:textId="77777777" w:rsidR="00492F1F" w:rsidRPr="00D42653" w:rsidRDefault="00492F1F" w:rsidP="00B27EBC">
            <w:pPr>
              <w:ind w:left="-90"/>
              <w:rPr>
                <w:rFonts w:asciiTheme="minorHAnsi" w:hAnsiTheme="minorHAnsi" w:cstheme="minorHAnsi"/>
                <w:sz w:val="22"/>
                <w:szCs w:val="22"/>
                <w:lang w:val="fr-FR"/>
              </w:rPr>
            </w:pPr>
          </w:p>
        </w:tc>
      </w:tr>
      <w:tr w:rsidR="00492F1F" w:rsidRPr="00D42653" w14:paraId="65CC1385"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auto"/>
          </w:tcPr>
          <w:p w14:paraId="550F5FEA"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14:30-14:45</w:t>
            </w:r>
          </w:p>
          <w:p w14:paraId="49DF8560"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Individuel</w:t>
            </w:r>
          </w:p>
        </w:tc>
        <w:tc>
          <w:tcPr>
            <w:tcW w:w="6300" w:type="dxa"/>
            <w:tcBorders>
              <w:top w:val="single" w:sz="8" w:space="0" w:color="auto"/>
              <w:left w:val="single" w:sz="8" w:space="0" w:color="auto"/>
              <w:bottom w:val="single" w:sz="8" w:space="0" w:color="auto"/>
              <w:right w:val="single" w:sz="8" w:space="0" w:color="auto"/>
            </w:tcBorders>
            <w:shd w:val="clear" w:color="auto" w:fill="auto"/>
          </w:tcPr>
          <w:p w14:paraId="1F0C86E6" w14:textId="77777777" w:rsidR="00492F1F" w:rsidRPr="00D42653" w:rsidRDefault="00492F1F" w:rsidP="00B27EBC">
            <w:pPr>
              <w:rPr>
                <w:rFonts w:asciiTheme="minorHAnsi" w:hAnsiTheme="minorHAnsi" w:cstheme="minorHAnsi"/>
                <w:sz w:val="22"/>
                <w:szCs w:val="22"/>
                <w:lang w:val="fr-FR"/>
              </w:rPr>
            </w:pPr>
            <w:r w:rsidRPr="00D42653">
              <w:rPr>
                <w:rFonts w:asciiTheme="minorHAnsi" w:hAnsiTheme="minorHAnsi" w:cstheme="minorHAnsi"/>
                <w:sz w:val="22"/>
                <w:szCs w:val="22"/>
                <w:lang w:val="fr-FR"/>
              </w:rPr>
              <w:t>Evaluation de la confiance post-formation et évaluation du cours</w:t>
            </w:r>
          </w:p>
        </w:tc>
        <w:tc>
          <w:tcPr>
            <w:tcW w:w="3960" w:type="dxa"/>
            <w:tcBorders>
              <w:top w:val="single" w:sz="8" w:space="0" w:color="auto"/>
              <w:left w:val="single" w:sz="8" w:space="0" w:color="auto"/>
              <w:bottom w:val="single" w:sz="8" w:space="0" w:color="auto"/>
              <w:right w:val="single" w:sz="8" w:space="0" w:color="auto"/>
            </w:tcBorders>
            <w:shd w:val="clear" w:color="auto" w:fill="auto"/>
          </w:tcPr>
          <w:p w14:paraId="3E9FE2EC"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Evaluation de la confiance post-formation</w:t>
            </w:r>
          </w:p>
          <w:p w14:paraId="16D14883"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Evaluation du cours</w:t>
            </w:r>
          </w:p>
        </w:tc>
        <w:tc>
          <w:tcPr>
            <w:tcW w:w="2140" w:type="dxa"/>
            <w:tcBorders>
              <w:top w:val="single" w:sz="8" w:space="0" w:color="auto"/>
              <w:left w:val="single" w:sz="8" w:space="0" w:color="auto"/>
              <w:bottom w:val="single" w:sz="8" w:space="0" w:color="auto"/>
              <w:right w:val="single" w:sz="8" w:space="0" w:color="auto"/>
            </w:tcBorders>
            <w:shd w:val="clear" w:color="auto" w:fill="auto"/>
          </w:tcPr>
          <w:p w14:paraId="75D775B8" w14:textId="77777777" w:rsidR="00492F1F" w:rsidRPr="00D42653" w:rsidRDefault="00492F1F" w:rsidP="00B27EBC">
            <w:pPr>
              <w:ind w:left="-90"/>
              <w:rPr>
                <w:rFonts w:asciiTheme="minorHAnsi" w:hAnsiTheme="minorHAnsi" w:cstheme="minorHAnsi"/>
                <w:sz w:val="22"/>
                <w:szCs w:val="22"/>
                <w:lang w:val="fr-FR"/>
              </w:rPr>
            </w:pPr>
          </w:p>
        </w:tc>
      </w:tr>
      <w:tr w:rsidR="00492F1F" w:rsidRPr="00D42653" w14:paraId="65EF3762" w14:textId="77777777" w:rsidTr="00B27EBC">
        <w:trPr>
          <w:cantSplit/>
          <w:jc w:val="center"/>
        </w:trPr>
        <w:tc>
          <w:tcPr>
            <w:tcW w:w="1340" w:type="dxa"/>
            <w:tcBorders>
              <w:top w:val="single" w:sz="8" w:space="0" w:color="auto"/>
              <w:left w:val="single" w:sz="8" w:space="0" w:color="auto"/>
              <w:bottom w:val="single" w:sz="8" w:space="0" w:color="auto"/>
              <w:right w:val="single" w:sz="8" w:space="0" w:color="auto"/>
            </w:tcBorders>
            <w:shd w:val="clear" w:color="auto" w:fill="auto"/>
          </w:tcPr>
          <w:p w14:paraId="6115C2EF" w14:textId="77777777" w:rsidR="00492F1F" w:rsidRPr="00D42653" w:rsidRDefault="00492F1F"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14:45-15:00</w:t>
            </w:r>
          </w:p>
          <w:p w14:paraId="1AE44110" w14:textId="090F66CB" w:rsidR="00492F1F" w:rsidRPr="00D42653" w:rsidRDefault="008C2359" w:rsidP="00B27EBC">
            <w:pPr>
              <w:ind w:left="-90"/>
              <w:jc w:val="center"/>
              <w:rPr>
                <w:rFonts w:asciiTheme="minorHAnsi" w:hAnsiTheme="minorHAnsi" w:cstheme="minorHAnsi"/>
                <w:sz w:val="22"/>
                <w:szCs w:val="22"/>
                <w:lang w:val="fr-FR"/>
              </w:rPr>
            </w:pPr>
            <w:r w:rsidRPr="00D42653">
              <w:rPr>
                <w:rFonts w:asciiTheme="minorHAnsi" w:hAnsiTheme="minorHAnsi" w:cstheme="minorHAnsi"/>
                <w:sz w:val="22"/>
                <w:szCs w:val="22"/>
                <w:lang w:val="fr-FR"/>
              </w:rPr>
              <w:t>Plénière</w:t>
            </w:r>
          </w:p>
        </w:tc>
        <w:tc>
          <w:tcPr>
            <w:tcW w:w="6300" w:type="dxa"/>
            <w:tcBorders>
              <w:top w:val="single" w:sz="8" w:space="0" w:color="auto"/>
              <w:left w:val="single" w:sz="8" w:space="0" w:color="auto"/>
              <w:bottom w:val="single" w:sz="8" w:space="0" w:color="auto"/>
              <w:right w:val="single" w:sz="8" w:space="0" w:color="auto"/>
            </w:tcBorders>
            <w:shd w:val="clear" w:color="auto" w:fill="auto"/>
          </w:tcPr>
          <w:p w14:paraId="41A0CE6A"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eastAsia="Calibri" w:hAnsiTheme="minorHAnsi" w:cstheme="minorHAnsi"/>
                <w:sz w:val="22"/>
                <w:szCs w:val="22"/>
                <w:lang w:val="fr-FR"/>
              </w:rPr>
              <w:t>Réc</w:t>
            </w:r>
            <w:r w:rsidRPr="00D42653">
              <w:rPr>
                <w:rFonts w:asciiTheme="minorHAnsi" w:hAnsiTheme="minorHAnsi" w:cstheme="minorHAnsi"/>
                <w:sz w:val="22"/>
                <w:szCs w:val="22"/>
                <w:lang w:val="fr-FR"/>
              </w:rPr>
              <w:t xml:space="preserve">apitulatif </w:t>
            </w:r>
          </w:p>
          <w:p w14:paraId="511B9CE9"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 xml:space="preserve">Présentation des certificats / GP pour les participants </w:t>
            </w:r>
          </w:p>
          <w:p w14:paraId="2B5F7FC5" w14:textId="77777777" w:rsidR="00492F1F" w:rsidRPr="00D42653" w:rsidRDefault="00492F1F" w:rsidP="00492F1F">
            <w:pPr>
              <w:pStyle w:val="ListParagraph"/>
              <w:numPr>
                <w:ilvl w:val="0"/>
                <w:numId w:val="20"/>
              </w:numPr>
              <w:ind w:left="151" w:hanging="151"/>
              <w:rPr>
                <w:rFonts w:asciiTheme="minorHAnsi" w:eastAsia="Calibri" w:hAnsiTheme="minorHAnsi" w:cstheme="minorHAnsi"/>
                <w:sz w:val="22"/>
                <w:szCs w:val="22"/>
                <w:lang w:val="fr-FR"/>
              </w:rPr>
            </w:pPr>
            <w:r w:rsidRPr="00D42653">
              <w:rPr>
                <w:rFonts w:asciiTheme="minorHAnsi" w:hAnsiTheme="minorHAnsi" w:cstheme="minorHAnsi"/>
                <w:sz w:val="22"/>
                <w:szCs w:val="22"/>
                <w:lang w:val="fr-FR"/>
              </w:rPr>
              <w:t>Prése</w:t>
            </w:r>
            <w:r w:rsidRPr="00D42653">
              <w:rPr>
                <w:rFonts w:asciiTheme="minorHAnsi" w:eastAsia="Calibri" w:hAnsiTheme="minorHAnsi" w:cstheme="minorHAnsi"/>
                <w:sz w:val="22"/>
                <w:szCs w:val="22"/>
                <w:lang w:val="fr-FR"/>
              </w:rPr>
              <w:t>ntation des certificats pour les maîtres formateurs</w:t>
            </w:r>
          </w:p>
        </w:tc>
        <w:tc>
          <w:tcPr>
            <w:tcW w:w="3960" w:type="dxa"/>
            <w:tcBorders>
              <w:top w:val="single" w:sz="8" w:space="0" w:color="auto"/>
              <w:left w:val="single" w:sz="8" w:space="0" w:color="auto"/>
              <w:bottom w:val="single" w:sz="8" w:space="0" w:color="auto"/>
              <w:right w:val="single" w:sz="8" w:space="0" w:color="auto"/>
            </w:tcBorders>
            <w:shd w:val="clear" w:color="auto" w:fill="auto"/>
          </w:tcPr>
          <w:p w14:paraId="09B57C57" w14:textId="77777777" w:rsidR="00492F1F" w:rsidRPr="00D42653" w:rsidRDefault="00492F1F" w:rsidP="00492F1F">
            <w:pPr>
              <w:pStyle w:val="ListParagraph"/>
              <w:numPr>
                <w:ilvl w:val="0"/>
                <w:numId w:val="20"/>
              </w:numPr>
              <w:ind w:left="151" w:hanging="151"/>
              <w:rPr>
                <w:rFonts w:asciiTheme="minorHAnsi" w:hAnsiTheme="minorHAnsi" w:cstheme="minorHAnsi"/>
                <w:sz w:val="22"/>
                <w:szCs w:val="22"/>
                <w:lang w:val="fr-FR"/>
              </w:rPr>
            </w:pPr>
            <w:r w:rsidRPr="00D42653">
              <w:rPr>
                <w:rFonts w:asciiTheme="minorHAnsi" w:hAnsiTheme="minorHAnsi" w:cstheme="minorHAnsi"/>
                <w:sz w:val="22"/>
                <w:szCs w:val="22"/>
                <w:lang w:val="fr-FR"/>
              </w:rPr>
              <w:t>Certificats</w:t>
            </w:r>
          </w:p>
        </w:tc>
        <w:tc>
          <w:tcPr>
            <w:tcW w:w="2140" w:type="dxa"/>
            <w:tcBorders>
              <w:top w:val="single" w:sz="8" w:space="0" w:color="auto"/>
              <w:left w:val="single" w:sz="8" w:space="0" w:color="auto"/>
              <w:bottom w:val="single" w:sz="8" w:space="0" w:color="auto"/>
              <w:right w:val="single" w:sz="8" w:space="0" w:color="auto"/>
            </w:tcBorders>
            <w:shd w:val="clear" w:color="auto" w:fill="auto"/>
          </w:tcPr>
          <w:p w14:paraId="126FCBEE" w14:textId="77777777" w:rsidR="00492F1F" w:rsidRPr="00D42653" w:rsidRDefault="00492F1F" w:rsidP="00B27EBC">
            <w:pPr>
              <w:ind w:left="-90"/>
              <w:rPr>
                <w:rFonts w:asciiTheme="minorHAnsi" w:hAnsiTheme="minorHAnsi" w:cstheme="minorHAnsi"/>
                <w:sz w:val="22"/>
                <w:szCs w:val="22"/>
                <w:lang w:val="fr-FR"/>
              </w:rPr>
            </w:pPr>
          </w:p>
        </w:tc>
      </w:tr>
    </w:tbl>
    <w:p w14:paraId="252CA736" w14:textId="77777777" w:rsidR="00492F1F" w:rsidRPr="00A201B4" w:rsidRDefault="00492F1F" w:rsidP="00492F1F">
      <w:pPr>
        <w:rPr>
          <w:rFonts w:asciiTheme="minorHAnsi" w:hAnsiTheme="minorHAnsi" w:cstheme="minorHAnsi"/>
          <w:lang w:val="fr-FR"/>
        </w:rPr>
      </w:pPr>
    </w:p>
    <w:p w14:paraId="517DB066" w14:textId="77777777" w:rsidR="005610DA" w:rsidRPr="00A201B4" w:rsidRDefault="005610DA" w:rsidP="005610DA">
      <w:pPr>
        <w:rPr>
          <w:rFonts w:ascii="Century Gothic" w:hAnsi="Century Gothic"/>
          <w:b/>
          <w:sz w:val="28"/>
          <w:szCs w:val="28"/>
          <w:lang w:val="fr-FR"/>
        </w:rPr>
      </w:pPr>
    </w:p>
    <w:sectPr w:rsidR="005610DA" w:rsidRPr="00A201B4" w:rsidSect="00492F1F">
      <w:footerReference w:type="default" r:id="rId12"/>
      <w:pgSz w:w="15840" w:h="12240" w:orient="landscape" w:code="1"/>
      <w:pgMar w:top="1440" w:right="108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B241" w14:textId="77777777" w:rsidR="00086D7E" w:rsidRDefault="00086D7E">
      <w:r>
        <w:separator/>
      </w:r>
    </w:p>
  </w:endnote>
  <w:endnote w:type="continuationSeparator" w:id="0">
    <w:p w14:paraId="4AF2A656" w14:textId="77777777" w:rsidR="00086D7E" w:rsidRDefault="0008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It">
    <w:panose1 w:val="00000000000000000000"/>
    <w:charset w:val="4D"/>
    <w:family w:val="auto"/>
    <w:notTrueType/>
    <w:pitch w:val="default"/>
    <w:sig w:usb0="00000003" w:usb1="00000000" w:usb2="00000000" w:usb3="00000000" w:csb0="00000001" w:csb1="00000000"/>
  </w:font>
  <w:font w:name="MyriadPro-Regular">
    <w:altName w:val="Yu Gothic U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Pro-Bold">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70AF" w14:textId="77777777" w:rsidR="006D066C" w:rsidRDefault="0033622B" w:rsidP="004D4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1BE9F" w14:textId="77777777" w:rsidR="006D066C" w:rsidRDefault="00086D7E" w:rsidP="004D4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1C8A" w14:textId="77777777" w:rsidR="00492F1F" w:rsidRDefault="00492F1F" w:rsidP="00492F1F"/>
  <w:p w14:paraId="2EBACFB2" w14:textId="7C5FC970" w:rsidR="006D066C" w:rsidRPr="00492F1F" w:rsidRDefault="00492F1F" w:rsidP="00492F1F">
    <w:pPr>
      <w:pStyle w:val="BasicParagraph"/>
      <w:tabs>
        <w:tab w:val="left" w:pos="240"/>
        <w:tab w:val="left" w:pos="480"/>
        <w:tab w:val="right" w:pos="6080"/>
        <w:tab w:val="center" w:pos="6540"/>
        <w:tab w:val="center" w:pos="7180"/>
      </w:tabs>
      <w:spacing w:line="240" w:lineRule="auto"/>
      <w:rPr>
        <w:rFonts w:asciiTheme="minorHAnsi" w:hAnsiTheme="minorHAnsi"/>
        <w:sz w:val="20"/>
        <w:szCs w:val="22"/>
        <w:lang w:val="fr-CD"/>
      </w:rPr>
    </w:pPr>
    <w:r w:rsidRPr="00DE6B6F">
      <w:rPr>
        <w:rFonts w:asciiTheme="minorHAnsi" w:hAnsiTheme="minorHAnsi" w:cstheme="minorHAnsi"/>
        <w:sz w:val="20"/>
        <w:szCs w:val="27"/>
        <w:lang w:val="fr-CD"/>
      </w:rPr>
      <w:t>Aider les mères à survivre / Pré-éclampsie et éclampsie créé par Jhpiego (version 10/2018)</w:t>
    </w:r>
    <w:r w:rsidRPr="00DE6B6F">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sidRPr="00DE6B6F">
      <w:rPr>
        <w:rStyle w:val="Courseadvisebodytext"/>
        <w:rFonts w:asciiTheme="minorHAnsi" w:hAnsiTheme="minorHAnsi" w:cs="MyriadPro-Bold"/>
        <w:bCs/>
        <w:i w:val="0"/>
        <w:iCs w:val="0"/>
        <w:sz w:val="20"/>
        <w:szCs w:val="22"/>
        <w:lang w:val="fr-CD"/>
      </w:rPr>
      <w:fldChar w:fldCharType="begin"/>
    </w:r>
    <w:r w:rsidRPr="00DE6B6F">
      <w:rPr>
        <w:rStyle w:val="Courseadvisebodytext"/>
        <w:rFonts w:asciiTheme="minorHAnsi" w:hAnsiTheme="minorHAnsi" w:cs="MyriadPro-Bold"/>
        <w:bCs/>
        <w:i w:val="0"/>
        <w:iCs w:val="0"/>
        <w:sz w:val="20"/>
        <w:szCs w:val="22"/>
        <w:lang w:val="fr-CD"/>
      </w:rPr>
      <w:instrText xml:space="preserve"> PAGE   \* MERGEFORMAT </w:instrText>
    </w:r>
    <w:r w:rsidRPr="00DE6B6F">
      <w:rPr>
        <w:rStyle w:val="Courseadvisebodytext"/>
        <w:rFonts w:asciiTheme="minorHAnsi" w:hAnsiTheme="minorHAnsi" w:cs="MyriadPro-Bold"/>
        <w:bCs/>
        <w:i w:val="0"/>
        <w:iCs w:val="0"/>
        <w:sz w:val="20"/>
        <w:szCs w:val="22"/>
        <w:lang w:val="fr-CD"/>
      </w:rPr>
      <w:fldChar w:fldCharType="separate"/>
    </w:r>
    <w:r w:rsidR="00CE0FA0">
      <w:rPr>
        <w:rStyle w:val="Courseadvisebodytext"/>
        <w:rFonts w:asciiTheme="minorHAnsi" w:hAnsiTheme="minorHAnsi" w:cs="MyriadPro-Bold"/>
        <w:bCs/>
        <w:i w:val="0"/>
        <w:iCs w:val="0"/>
        <w:noProof/>
        <w:sz w:val="20"/>
        <w:szCs w:val="22"/>
        <w:lang w:val="fr-CD"/>
      </w:rPr>
      <w:t>2</w:t>
    </w:r>
    <w:r w:rsidRPr="00DE6B6F">
      <w:rPr>
        <w:rStyle w:val="Courseadvisebodytext"/>
        <w:rFonts w:asciiTheme="minorHAnsi" w:hAnsiTheme="minorHAnsi" w:cs="MyriadPro-Bold"/>
        <w:bCs/>
        <w:i w:val="0"/>
        <w:iCs w:val="0"/>
        <w:sz w:val="20"/>
        <w:szCs w:val="22"/>
        <w:lang w:val="fr-C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5178" w14:textId="77777777" w:rsidR="00492F1F" w:rsidRDefault="00492F1F" w:rsidP="00492F1F"/>
  <w:p w14:paraId="2E892DC1" w14:textId="7E19CD6F" w:rsidR="00492F1F" w:rsidRPr="00492F1F" w:rsidRDefault="00492F1F" w:rsidP="00492F1F">
    <w:pPr>
      <w:pStyle w:val="BasicParagraph"/>
      <w:tabs>
        <w:tab w:val="left" w:pos="240"/>
        <w:tab w:val="left" w:pos="480"/>
        <w:tab w:val="right" w:pos="6080"/>
        <w:tab w:val="center" w:pos="6540"/>
        <w:tab w:val="center" w:pos="7180"/>
      </w:tabs>
      <w:spacing w:line="240" w:lineRule="auto"/>
      <w:rPr>
        <w:rFonts w:asciiTheme="minorHAnsi" w:hAnsiTheme="minorHAnsi"/>
        <w:sz w:val="20"/>
        <w:szCs w:val="22"/>
        <w:lang w:val="fr-CD"/>
      </w:rPr>
    </w:pPr>
    <w:r w:rsidRPr="00DE6B6F">
      <w:rPr>
        <w:rFonts w:asciiTheme="minorHAnsi" w:hAnsiTheme="minorHAnsi" w:cstheme="minorHAnsi"/>
        <w:sz w:val="20"/>
        <w:szCs w:val="27"/>
        <w:lang w:val="fr-CD"/>
      </w:rPr>
      <w:t>Aider les mères à survivre / Pré-éclampsie et éclampsie créé par Jhpiego (version 10/2018)</w:t>
    </w:r>
    <w:r w:rsidRPr="00DE6B6F">
      <w:rPr>
        <w:rStyle w:val="Courseadvisebodytext"/>
        <w:rFonts w:asciiTheme="minorHAnsi" w:hAnsiTheme="minorHAnsi" w:cs="MyriadPro-Bold"/>
        <w:bCs/>
        <w:i w:val="0"/>
        <w:iCs w:val="0"/>
        <w:sz w:val="20"/>
        <w:szCs w:val="22"/>
        <w:lang w:val="fr-CD"/>
      </w:rPr>
      <w:tab/>
    </w:r>
    <w:r w:rsidRPr="00DE6B6F">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Pr>
        <w:rStyle w:val="Courseadvisebodytext"/>
        <w:rFonts w:asciiTheme="minorHAnsi" w:hAnsiTheme="minorHAnsi" w:cs="MyriadPro-Bold"/>
        <w:bCs/>
        <w:i w:val="0"/>
        <w:iCs w:val="0"/>
        <w:sz w:val="20"/>
        <w:szCs w:val="22"/>
        <w:lang w:val="fr-CD"/>
      </w:rPr>
      <w:tab/>
    </w:r>
    <w:r w:rsidRPr="00DE6B6F">
      <w:rPr>
        <w:rStyle w:val="Courseadvisebodytext"/>
        <w:rFonts w:asciiTheme="minorHAnsi" w:hAnsiTheme="minorHAnsi" w:cs="MyriadPro-Bold"/>
        <w:bCs/>
        <w:i w:val="0"/>
        <w:iCs w:val="0"/>
        <w:sz w:val="20"/>
        <w:szCs w:val="22"/>
        <w:lang w:val="fr-CD"/>
      </w:rPr>
      <w:fldChar w:fldCharType="begin"/>
    </w:r>
    <w:r w:rsidRPr="00DE6B6F">
      <w:rPr>
        <w:rStyle w:val="Courseadvisebodytext"/>
        <w:rFonts w:asciiTheme="minorHAnsi" w:hAnsiTheme="minorHAnsi" w:cs="MyriadPro-Bold"/>
        <w:bCs/>
        <w:i w:val="0"/>
        <w:iCs w:val="0"/>
        <w:sz w:val="20"/>
        <w:szCs w:val="22"/>
        <w:lang w:val="fr-CD"/>
      </w:rPr>
      <w:instrText xml:space="preserve"> PAGE   \* MERGEFORMAT </w:instrText>
    </w:r>
    <w:r w:rsidRPr="00DE6B6F">
      <w:rPr>
        <w:rStyle w:val="Courseadvisebodytext"/>
        <w:rFonts w:asciiTheme="minorHAnsi" w:hAnsiTheme="minorHAnsi" w:cs="MyriadPro-Bold"/>
        <w:bCs/>
        <w:i w:val="0"/>
        <w:iCs w:val="0"/>
        <w:sz w:val="20"/>
        <w:szCs w:val="22"/>
        <w:lang w:val="fr-CD"/>
      </w:rPr>
      <w:fldChar w:fldCharType="separate"/>
    </w:r>
    <w:r w:rsidR="00CE0FA0">
      <w:rPr>
        <w:rStyle w:val="Courseadvisebodytext"/>
        <w:rFonts w:asciiTheme="minorHAnsi" w:hAnsiTheme="minorHAnsi" w:cs="MyriadPro-Bold"/>
        <w:bCs/>
        <w:i w:val="0"/>
        <w:iCs w:val="0"/>
        <w:noProof/>
        <w:sz w:val="20"/>
        <w:szCs w:val="22"/>
        <w:lang w:val="fr-CD"/>
      </w:rPr>
      <w:t>7</w:t>
    </w:r>
    <w:r w:rsidRPr="00DE6B6F">
      <w:rPr>
        <w:rStyle w:val="Courseadvisebodytext"/>
        <w:rFonts w:asciiTheme="minorHAnsi" w:hAnsiTheme="minorHAnsi" w:cs="MyriadPro-Bold"/>
        <w:bCs/>
        <w:i w:val="0"/>
        <w:iCs w:val="0"/>
        <w:sz w:val="20"/>
        <w:szCs w:val="22"/>
        <w:lang w:val="fr-C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947A" w14:textId="77777777" w:rsidR="00086D7E" w:rsidRDefault="00086D7E">
      <w:r>
        <w:separator/>
      </w:r>
    </w:p>
  </w:footnote>
  <w:footnote w:type="continuationSeparator" w:id="0">
    <w:p w14:paraId="7F708EE9" w14:textId="77777777" w:rsidR="00086D7E" w:rsidRDefault="0008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C9DF" w14:textId="77777777" w:rsidR="006F06F3" w:rsidRPr="00FC0E50" w:rsidRDefault="00086D7E" w:rsidP="006F06F3">
    <w:pPr>
      <w:pStyle w:val="Header"/>
      <w:tabs>
        <w:tab w:val="clear" w:pos="4680"/>
      </w:tabs>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F0B"/>
    <w:multiLevelType w:val="hybridMultilevel"/>
    <w:tmpl w:val="1BAC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97001C"/>
    <w:multiLevelType w:val="hybridMultilevel"/>
    <w:tmpl w:val="C7B88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D2946"/>
    <w:multiLevelType w:val="hybridMultilevel"/>
    <w:tmpl w:val="56AC7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D15FBE"/>
    <w:multiLevelType w:val="hybridMultilevel"/>
    <w:tmpl w:val="8CA2A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B62FCB"/>
    <w:multiLevelType w:val="hybridMultilevel"/>
    <w:tmpl w:val="955E9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55CB0"/>
    <w:multiLevelType w:val="hybridMultilevel"/>
    <w:tmpl w:val="1CFA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74D3A"/>
    <w:multiLevelType w:val="hybridMultilevel"/>
    <w:tmpl w:val="D75C7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BE0714"/>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168F6"/>
    <w:multiLevelType w:val="hybridMultilevel"/>
    <w:tmpl w:val="84E6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D36E55"/>
    <w:multiLevelType w:val="hybridMultilevel"/>
    <w:tmpl w:val="248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F2CD3"/>
    <w:multiLevelType w:val="hybridMultilevel"/>
    <w:tmpl w:val="63B45FC4"/>
    <w:lvl w:ilvl="0" w:tplc="0409000F">
      <w:start w:val="1"/>
      <w:numFmt w:val="decimal"/>
      <w:lvlText w:val="%1."/>
      <w:lvlJc w:val="left"/>
      <w:pPr>
        <w:tabs>
          <w:tab w:val="num" w:pos="720"/>
        </w:tabs>
        <w:ind w:left="720" w:hanging="360"/>
      </w:pPr>
    </w:lvl>
    <w:lvl w:ilvl="1" w:tplc="000F040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B5139A"/>
    <w:multiLevelType w:val="hybridMultilevel"/>
    <w:tmpl w:val="69A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90CB1"/>
    <w:multiLevelType w:val="hybridMultilevel"/>
    <w:tmpl w:val="37DE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F2B98"/>
    <w:multiLevelType w:val="hybridMultilevel"/>
    <w:tmpl w:val="41E2F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3A7051"/>
    <w:multiLevelType w:val="hybridMultilevel"/>
    <w:tmpl w:val="2B06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6114C"/>
    <w:multiLevelType w:val="hybridMultilevel"/>
    <w:tmpl w:val="854A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E2E64"/>
    <w:multiLevelType w:val="hybridMultilevel"/>
    <w:tmpl w:val="DA883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443CB4"/>
    <w:multiLevelType w:val="hybridMultilevel"/>
    <w:tmpl w:val="233071A2"/>
    <w:lvl w:ilvl="0" w:tplc="41966BB0">
      <w:start w:val="1"/>
      <w:numFmt w:val="bullet"/>
      <w:lvlText w:val="•"/>
      <w:lvlJc w:val="left"/>
      <w:pPr>
        <w:ind w:left="36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85DCA"/>
    <w:multiLevelType w:val="hybridMultilevel"/>
    <w:tmpl w:val="904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8"/>
  </w:num>
  <w:num w:numId="4">
    <w:abstractNumId w:val="7"/>
  </w:num>
  <w:num w:numId="5">
    <w:abstractNumId w:val="14"/>
  </w:num>
  <w:num w:numId="6">
    <w:abstractNumId w:val="12"/>
  </w:num>
  <w:num w:numId="7">
    <w:abstractNumId w:val="11"/>
  </w:num>
  <w:num w:numId="8">
    <w:abstractNumId w:val="15"/>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6"/>
  </w:num>
  <w:num w:numId="17">
    <w:abstractNumId w:val="0"/>
  </w:num>
  <w:num w:numId="18">
    <w:abstractNumId w:val="13"/>
  </w:num>
  <w:num w:numId="19">
    <w:abstractNumId w:val="1"/>
  </w:num>
  <w:num w:numId="20">
    <w:abstractNumId w:val="1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B"/>
    <w:rsid w:val="000324F4"/>
    <w:rsid w:val="0007697C"/>
    <w:rsid w:val="00084395"/>
    <w:rsid w:val="0008536F"/>
    <w:rsid w:val="00086D7E"/>
    <w:rsid w:val="000938F5"/>
    <w:rsid w:val="000A1DDE"/>
    <w:rsid w:val="000A51BE"/>
    <w:rsid w:val="000D3040"/>
    <w:rsid w:val="000D7BAE"/>
    <w:rsid w:val="00117738"/>
    <w:rsid w:val="00120E9C"/>
    <w:rsid w:val="00122E10"/>
    <w:rsid w:val="0013404A"/>
    <w:rsid w:val="00163EFE"/>
    <w:rsid w:val="00170E78"/>
    <w:rsid w:val="00174B65"/>
    <w:rsid w:val="00196CB1"/>
    <w:rsid w:val="001F1F53"/>
    <w:rsid w:val="00220E71"/>
    <w:rsid w:val="0022195F"/>
    <w:rsid w:val="002275AE"/>
    <w:rsid w:val="00245239"/>
    <w:rsid w:val="00256CAC"/>
    <w:rsid w:val="00277AA1"/>
    <w:rsid w:val="00282C67"/>
    <w:rsid w:val="00285524"/>
    <w:rsid w:val="00290118"/>
    <w:rsid w:val="00290C29"/>
    <w:rsid w:val="002C111E"/>
    <w:rsid w:val="002C1B26"/>
    <w:rsid w:val="002C2667"/>
    <w:rsid w:val="002C76AE"/>
    <w:rsid w:val="002E071D"/>
    <w:rsid w:val="002E24A9"/>
    <w:rsid w:val="00303DCF"/>
    <w:rsid w:val="003105E6"/>
    <w:rsid w:val="00316D58"/>
    <w:rsid w:val="003175DE"/>
    <w:rsid w:val="0033622B"/>
    <w:rsid w:val="0035307D"/>
    <w:rsid w:val="00354DE4"/>
    <w:rsid w:val="00364B37"/>
    <w:rsid w:val="00376762"/>
    <w:rsid w:val="003817AF"/>
    <w:rsid w:val="003B119D"/>
    <w:rsid w:val="003B3CA8"/>
    <w:rsid w:val="003D16C3"/>
    <w:rsid w:val="003D5FF5"/>
    <w:rsid w:val="003E09F5"/>
    <w:rsid w:val="00410084"/>
    <w:rsid w:val="0043391F"/>
    <w:rsid w:val="0044080D"/>
    <w:rsid w:val="004443E7"/>
    <w:rsid w:val="00486EFC"/>
    <w:rsid w:val="00490681"/>
    <w:rsid w:val="00492F1F"/>
    <w:rsid w:val="004A341B"/>
    <w:rsid w:val="004B6173"/>
    <w:rsid w:val="004D12EB"/>
    <w:rsid w:val="005319E9"/>
    <w:rsid w:val="00541952"/>
    <w:rsid w:val="00545C7B"/>
    <w:rsid w:val="00551F85"/>
    <w:rsid w:val="005610DA"/>
    <w:rsid w:val="00593570"/>
    <w:rsid w:val="005A329B"/>
    <w:rsid w:val="005A34E3"/>
    <w:rsid w:val="005C0CA2"/>
    <w:rsid w:val="005E1ACA"/>
    <w:rsid w:val="005E58E6"/>
    <w:rsid w:val="00624712"/>
    <w:rsid w:val="0063264D"/>
    <w:rsid w:val="00637237"/>
    <w:rsid w:val="00646BFF"/>
    <w:rsid w:val="0067728E"/>
    <w:rsid w:val="006A097C"/>
    <w:rsid w:val="006A194D"/>
    <w:rsid w:val="006B191B"/>
    <w:rsid w:val="006B60E5"/>
    <w:rsid w:val="00717570"/>
    <w:rsid w:val="007215B7"/>
    <w:rsid w:val="007335E2"/>
    <w:rsid w:val="007468EE"/>
    <w:rsid w:val="00763199"/>
    <w:rsid w:val="00772984"/>
    <w:rsid w:val="007759C2"/>
    <w:rsid w:val="007860D2"/>
    <w:rsid w:val="007A054B"/>
    <w:rsid w:val="007C0F37"/>
    <w:rsid w:val="007C2D6C"/>
    <w:rsid w:val="00821357"/>
    <w:rsid w:val="008222C6"/>
    <w:rsid w:val="0083188E"/>
    <w:rsid w:val="00855443"/>
    <w:rsid w:val="0086141E"/>
    <w:rsid w:val="0088039D"/>
    <w:rsid w:val="00885E91"/>
    <w:rsid w:val="00886964"/>
    <w:rsid w:val="008916C1"/>
    <w:rsid w:val="008C2359"/>
    <w:rsid w:val="008C7FF7"/>
    <w:rsid w:val="008D65DB"/>
    <w:rsid w:val="008E13AA"/>
    <w:rsid w:val="008E326F"/>
    <w:rsid w:val="008F529B"/>
    <w:rsid w:val="00901983"/>
    <w:rsid w:val="009058A5"/>
    <w:rsid w:val="0092603F"/>
    <w:rsid w:val="00930D69"/>
    <w:rsid w:val="00931052"/>
    <w:rsid w:val="0093215C"/>
    <w:rsid w:val="00934A8F"/>
    <w:rsid w:val="009351E9"/>
    <w:rsid w:val="00945738"/>
    <w:rsid w:val="0094724C"/>
    <w:rsid w:val="00960A45"/>
    <w:rsid w:val="00966B56"/>
    <w:rsid w:val="009D3036"/>
    <w:rsid w:val="009D70A8"/>
    <w:rsid w:val="009F3892"/>
    <w:rsid w:val="00A14D04"/>
    <w:rsid w:val="00A201B4"/>
    <w:rsid w:val="00A2714D"/>
    <w:rsid w:val="00A365FC"/>
    <w:rsid w:val="00A40E2F"/>
    <w:rsid w:val="00A41FF7"/>
    <w:rsid w:val="00A47CA3"/>
    <w:rsid w:val="00A5492E"/>
    <w:rsid w:val="00A71D93"/>
    <w:rsid w:val="00AD34C0"/>
    <w:rsid w:val="00AD44BC"/>
    <w:rsid w:val="00AD7500"/>
    <w:rsid w:val="00AE4902"/>
    <w:rsid w:val="00B15584"/>
    <w:rsid w:val="00B22A34"/>
    <w:rsid w:val="00B24FDA"/>
    <w:rsid w:val="00B277C6"/>
    <w:rsid w:val="00B5395C"/>
    <w:rsid w:val="00B632E2"/>
    <w:rsid w:val="00B6426A"/>
    <w:rsid w:val="00B719E4"/>
    <w:rsid w:val="00B8230D"/>
    <w:rsid w:val="00BC0073"/>
    <w:rsid w:val="00BE6F19"/>
    <w:rsid w:val="00C32A32"/>
    <w:rsid w:val="00C43FD5"/>
    <w:rsid w:val="00C5128A"/>
    <w:rsid w:val="00C552C5"/>
    <w:rsid w:val="00C633EC"/>
    <w:rsid w:val="00C750EE"/>
    <w:rsid w:val="00C8534F"/>
    <w:rsid w:val="00CA3CB4"/>
    <w:rsid w:val="00CB39A0"/>
    <w:rsid w:val="00CC0474"/>
    <w:rsid w:val="00CE0FA0"/>
    <w:rsid w:val="00CE313B"/>
    <w:rsid w:val="00CE3802"/>
    <w:rsid w:val="00CF4243"/>
    <w:rsid w:val="00CF583D"/>
    <w:rsid w:val="00D30977"/>
    <w:rsid w:val="00D3767A"/>
    <w:rsid w:val="00D42653"/>
    <w:rsid w:val="00D517E0"/>
    <w:rsid w:val="00D60D12"/>
    <w:rsid w:val="00D64A09"/>
    <w:rsid w:val="00D7440B"/>
    <w:rsid w:val="00D8545A"/>
    <w:rsid w:val="00D86F4D"/>
    <w:rsid w:val="00D96D44"/>
    <w:rsid w:val="00DB05C9"/>
    <w:rsid w:val="00DC306C"/>
    <w:rsid w:val="00DD4988"/>
    <w:rsid w:val="00DF3FE1"/>
    <w:rsid w:val="00E071F1"/>
    <w:rsid w:val="00E07DA8"/>
    <w:rsid w:val="00E17348"/>
    <w:rsid w:val="00E37AB0"/>
    <w:rsid w:val="00E40005"/>
    <w:rsid w:val="00E473C4"/>
    <w:rsid w:val="00E517E9"/>
    <w:rsid w:val="00E5745A"/>
    <w:rsid w:val="00E61EC9"/>
    <w:rsid w:val="00E75A20"/>
    <w:rsid w:val="00EB2E29"/>
    <w:rsid w:val="00EB4685"/>
    <w:rsid w:val="00EB5E13"/>
    <w:rsid w:val="00EC79A5"/>
    <w:rsid w:val="00EF2DCC"/>
    <w:rsid w:val="00F14B30"/>
    <w:rsid w:val="00F211AA"/>
    <w:rsid w:val="00F32559"/>
    <w:rsid w:val="00F32D41"/>
    <w:rsid w:val="00F4566B"/>
    <w:rsid w:val="00F8250B"/>
    <w:rsid w:val="00FB07B5"/>
    <w:rsid w:val="00FD7890"/>
    <w:rsid w:val="00FE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B006"/>
  <w15:chartTrackingRefBased/>
  <w15:docId w15:val="{CBD0BAEE-DAFA-40DE-9CAA-3613838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622B"/>
    <w:pPr>
      <w:tabs>
        <w:tab w:val="center" w:pos="4320"/>
        <w:tab w:val="right" w:pos="8640"/>
      </w:tabs>
    </w:pPr>
  </w:style>
  <w:style w:type="character" w:customStyle="1" w:styleId="FooterChar">
    <w:name w:val="Footer Char"/>
    <w:basedOn w:val="DefaultParagraphFont"/>
    <w:link w:val="Footer"/>
    <w:uiPriority w:val="99"/>
    <w:rsid w:val="0033622B"/>
    <w:rPr>
      <w:rFonts w:ascii="Times New Roman" w:eastAsia="Times New Roman" w:hAnsi="Times New Roman" w:cs="Times New Roman"/>
      <w:sz w:val="24"/>
      <w:szCs w:val="24"/>
    </w:rPr>
  </w:style>
  <w:style w:type="character" w:styleId="PageNumber">
    <w:name w:val="page number"/>
    <w:basedOn w:val="DefaultParagraphFont"/>
    <w:rsid w:val="0033622B"/>
  </w:style>
  <w:style w:type="paragraph" w:styleId="ListParagraph">
    <w:name w:val="List Paragraph"/>
    <w:aliases w:val="MCHIP_list paragraph"/>
    <w:basedOn w:val="Normal"/>
    <w:link w:val="ListParagraphChar"/>
    <w:uiPriority w:val="34"/>
    <w:qFormat/>
    <w:rsid w:val="0033622B"/>
    <w:pPr>
      <w:ind w:left="720"/>
    </w:pPr>
  </w:style>
  <w:style w:type="paragraph" w:styleId="NoSpacing">
    <w:name w:val="No Spacing"/>
    <w:uiPriority w:val="1"/>
    <w:qFormat/>
    <w:rsid w:val="0033622B"/>
    <w:pPr>
      <w:spacing w:after="0" w:line="240" w:lineRule="auto"/>
    </w:pPr>
    <w:rPr>
      <w:rFonts w:ascii="Calibri" w:eastAsia="Calibri" w:hAnsi="Calibri" w:cs="Times New Roman"/>
    </w:rPr>
  </w:style>
  <w:style w:type="character" w:customStyle="1" w:styleId="ListParagraphChar">
    <w:name w:val="List Paragraph Char"/>
    <w:aliases w:val="MCHIP_list paragraph Char"/>
    <w:link w:val="ListParagraph"/>
    <w:uiPriority w:val="34"/>
    <w:locked/>
    <w:rsid w:val="0033622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22B"/>
    <w:pPr>
      <w:tabs>
        <w:tab w:val="center" w:pos="4680"/>
        <w:tab w:val="right" w:pos="9360"/>
      </w:tabs>
    </w:pPr>
  </w:style>
  <w:style w:type="character" w:customStyle="1" w:styleId="HeaderChar">
    <w:name w:val="Header Char"/>
    <w:basedOn w:val="DefaultParagraphFont"/>
    <w:link w:val="Header"/>
    <w:uiPriority w:val="99"/>
    <w:rsid w:val="003362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3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0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4988"/>
    <w:rPr>
      <w:sz w:val="16"/>
      <w:szCs w:val="16"/>
    </w:rPr>
  </w:style>
  <w:style w:type="paragraph" w:styleId="CommentText">
    <w:name w:val="annotation text"/>
    <w:basedOn w:val="Normal"/>
    <w:link w:val="CommentTextChar"/>
    <w:uiPriority w:val="99"/>
    <w:semiHidden/>
    <w:unhideWhenUsed/>
    <w:rsid w:val="00DD4988"/>
    <w:rPr>
      <w:sz w:val="20"/>
      <w:szCs w:val="20"/>
    </w:rPr>
  </w:style>
  <w:style w:type="character" w:customStyle="1" w:styleId="CommentTextChar">
    <w:name w:val="Comment Text Char"/>
    <w:basedOn w:val="DefaultParagraphFont"/>
    <w:link w:val="CommentText"/>
    <w:uiPriority w:val="99"/>
    <w:semiHidden/>
    <w:rsid w:val="00DD49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4988"/>
    <w:rPr>
      <w:b/>
      <w:bCs/>
    </w:rPr>
  </w:style>
  <w:style w:type="character" w:customStyle="1" w:styleId="CommentSubjectChar">
    <w:name w:val="Comment Subject Char"/>
    <w:basedOn w:val="CommentTextChar"/>
    <w:link w:val="CommentSubject"/>
    <w:uiPriority w:val="99"/>
    <w:semiHidden/>
    <w:rsid w:val="00DD4988"/>
    <w:rPr>
      <w:rFonts w:ascii="Times New Roman" w:eastAsia="Times New Roman" w:hAnsi="Times New Roman" w:cs="Times New Roman"/>
      <w:b/>
      <w:bCs/>
      <w:sz w:val="20"/>
      <w:szCs w:val="20"/>
    </w:rPr>
  </w:style>
  <w:style w:type="character" w:styleId="FootnoteReference">
    <w:name w:val="footnote reference"/>
    <w:semiHidden/>
    <w:rsid w:val="00277AA1"/>
    <w:rPr>
      <w:vertAlign w:val="superscript"/>
    </w:rPr>
  </w:style>
  <w:style w:type="paragraph" w:customStyle="1" w:styleId="BasicParagraph">
    <w:name w:val="[Basic Paragraph]"/>
    <w:basedOn w:val="Normal"/>
    <w:uiPriority w:val="99"/>
    <w:rsid w:val="00492F1F"/>
    <w:pPr>
      <w:autoSpaceDE w:val="0"/>
      <w:autoSpaceDN w:val="0"/>
      <w:adjustRightInd w:val="0"/>
      <w:spacing w:line="288" w:lineRule="auto"/>
      <w:textAlignment w:val="center"/>
    </w:pPr>
    <w:rPr>
      <w:rFonts w:ascii="MyriadPro-It" w:eastAsiaTheme="minorHAnsi" w:hAnsi="MyriadPro-It" w:cs="MyriadPro-It"/>
      <w:i/>
      <w:iCs/>
      <w:color w:val="000000"/>
      <w:lang w:val="en-GB"/>
    </w:rPr>
  </w:style>
  <w:style w:type="character" w:customStyle="1" w:styleId="Courseadvisebodytext">
    <w:name w:val="Course advise: body text"/>
    <w:uiPriority w:val="99"/>
    <w:rsid w:val="00492F1F"/>
    <w:rPr>
      <w:rFonts w:ascii="MyriadPro-Regular" w:hAnsi="MyriadPro-Regular" w:cs="MyriadPro-Regular"/>
      <w:sz w:val="18"/>
      <w:szCs w:val="18"/>
    </w:rPr>
  </w:style>
  <w:style w:type="paragraph" w:styleId="FootnoteText">
    <w:name w:val="footnote text"/>
    <w:basedOn w:val="Normal"/>
    <w:link w:val="FootnoteTextChar"/>
    <w:semiHidden/>
    <w:rsid w:val="008C2359"/>
  </w:style>
  <w:style w:type="character" w:customStyle="1" w:styleId="FootnoteTextChar">
    <w:name w:val="Footnote Text Char"/>
    <w:basedOn w:val="DefaultParagraphFont"/>
    <w:link w:val="FootnoteText"/>
    <w:semiHidden/>
    <w:rsid w:val="008C23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Breads</dc:creator>
  <cp:keywords/>
  <dc:description/>
  <cp:lastModifiedBy>Susheela Engelbrecht</cp:lastModifiedBy>
  <cp:revision>9</cp:revision>
  <dcterms:created xsi:type="dcterms:W3CDTF">2018-12-12T03:20:00Z</dcterms:created>
  <dcterms:modified xsi:type="dcterms:W3CDTF">2018-12-13T20:06:00Z</dcterms:modified>
</cp:coreProperties>
</file>